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3D19D9EC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proofErr w:type="gramStart"/>
      <w:r w:rsidRPr="00F40697">
        <w:rPr>
          <w:rFonts w:ascii="Arial" w:hAnsi="Arial" w:cs="Arial"/>
          <w:b/>
          <w:bCs/>
          <w:smallCaps/>
        </w:rPr>
        <w:tab/>
        <w:t xml:space="preserve">  </w:t>
      </w:r>
      <w:r w:rsidR="00C10461" w:rsidRPr="00F40697">
        <w:rPr>
          <w:rFonts w:ascii="Arial" w:hAnsi="Arial" w:cs="Arial"/>
          <w:b/>
          <w:bCs/>
          <w:smallCaps/>
        </w:rPr>
        <w:t>Stacey</w:t>
      </w:r>
      <w:proofErr w:type="gramEnd"/>
      <w:r w:rsidR="00C10461" w:rsidRPr="00F40697">
        <w:rPr>
          <w:rFonts w:ascii="Arial" w:hAnsi="Arial" w:cs="Arial"/>
          <w:b/>
          <w:bCs/>
          <w:smallCaps/>
        </w:rPr>
        <w:t xml:space="preserve">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5EEEF518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FD5F6F">
        <w:rPr>
          <w:rFonts w:ascii="Arial" w:hAnsi="Arial" w:cs="Arial"/>
          <w:sz w:val="22"/>
          <w:szCs w:val="22"/>
        </w:rPr>
        <w:t>July 14, 2025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E6624FD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B831AA" w:rsidRPr="0023111D">
        <w:rPr>
          <w:rFonts w:ascii="Arial" w:hAnsi="Arial" w:cs="Arial"/>
          <w:sz w:val="22"/>
          <w:szCs w:val="22"/>
        </w:rPr>
        <w:t>4:00</w:t>
      </w:r>
      <w:r w:rsidRPr="0023111D">
        <w:rPr>
          <w:rFonts w:ascii="Arial" w:hAnsi="Arial" w:cs="Arial"/>
          <w:sz w:val="22"/>
          <w:szCs w:val="22"/>
        </w:rPr>
        <w:t xml:space="preserve"> P.M.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77777777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proofErr w:type="gramStart"/>
      <w:r w:rsidRPr="0023111D">
        <w:rPr>
          <w:rFonts w:ascii="Arial" w:hAnsi="Arial" w:cs="Arial"/>
          <w:sz w:val="22"/>
          <w:szCs w:val="22"/>
        </w:rPr>
        <w:t>Indiana  47601</w:t>
      </w:r>
      <w:proofErr w:type="gramEnd"/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77777777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07D09B00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1B2E05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1C51EB33" w14:textId="6392D1E1" w:rsidR="00132589" w:rsidRPr="00F62E6D" w:rsidRDefault="009F71CD" w:rsidP="00132589">
      <w:pPr>
        <w:pStyle w:val="Heading1"/>
        <w:rPr>
          <w:rFonts w:ascii="Arial" w:hAnsi="Arial" w:cs="Arial"/>
          <w:sz w:val="20"/>
          <w:szCs w:val="20"/>
        </w:rPr>
      </w:pPr>
      <w:r w:rsidRPr="00F62E6D">
        <w:rPr>
          <w:rFonts w:ascii="Arial" w:hAnsi="Arial" w:cs="Arial"/>
          <w:sz w:val="20"/>
          <w:szCs w:val="20"/>
        </w:rPr>
        <w:t>APC</w:t>
      </w:r>
    </w:p>
    <w:p w14:paraId="711495FE" w14:textId="49164CA4" w:rsidR="00CF5FDE" w:rsidRPr="00F62E6D" w:rsidRDefault="00132589" w:rsidP="00132589">
      <w:pPr>
        <w:rPr>
          <w:rFonts w:ascii="Arial" w:hAnsi="Arial" w:cs="Arial"/>
          <w:bCs/>
          <w:sz w:val="20"/>
          <w:szCs w:val="20"/>
          <w:u w:val="single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>REQUEST FOR EXTENSION OF SURETY</w:t>
      </w:r>
      <w:r w:rsidRPr="00F62E6D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778700B9" w14:textId="77777777" w:rsidR="00CF5FDE" w:rsidRPr="00F62E6D" w:rsidRDefault="00CF5FDE" w:rsidP="00132589">
      <w:pPr>
        <w:rPr>
          <w:rFonts w:ascii="Arial" w:hAnsi="Arial" w:cs="Arial"/>
          <w:bCs/>
          <w:sz w:val="20"/>
          <w:szCs w:val="20"/>
          <w:u w:val="single"/>
        </w:rPr>
      </w:pPr>
    </w:p>
    <w:p w14:paraId="4258628F" w14:textId="77777777" w:rsidR="00CF5FDE" w:rsidRPr="00F62E6D" w:rsidRDefault="00CF5FDE" w:rsidP="00CF5FDE">
      <w:pPr>
        <w:jc w:val="both"/>
        <w:rPr>
          <w:rFonts w:ascii="Arial" w:hAnsi="Arial" w:cs="Arial"/>
          <w:bCs/>
          <w:sz w:val="20"/>
          <w:szCs w:val="20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>Bellevue Section 2:</w:t>
      </w:r>
      <w:r w:rsidRPr="00F62E6D">
        <w:rPr>
          <w:rFonts w:ascii="Arial" w:hAnsi="Arial" w:cs="Arial"/>
          <w:bCs/>
          <w:sz w:val="20"/>
          <w:szCs w:val="20"/>
        </w:rPr>
        <w:t xml:space="preserve"> CD Real Estate Development Inc., by: Donnie Denton, Member. Holding 2 letters of credit for streets ($5,000.00) and ($3,999.00) for sidewalk construction. Requesting a one-year extension at the same dollar amount. Have had LOC for 6 years. </w:t>
      </w:r>
      <w:r w:rsidRPr="00F62E6D">
        <w:rPr>
          <w:rFonts w:ascii="Arial" w:hAnsi="Arial" w:cs="Arial"/>
          <w:bCs/>
          <w:i/>
          <w:iCs/>
          <w:sz w:val="20"/>
          <w:szCs w:val="20"/>
        </w:rPr>
        <w:t>LOC expires August 12, 2025.</w:t>
      </w:r>
    </w:p>
    <w:p w14:paraId="38383937" w14:textId="77777777" w:rsidR="00CF5FDE" w:rsidRPr="00F62E6D" w:rsidRDefault="0023111D" w:rsidP="00CF5FDE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bookmarkStart w:id="0" w:name="_Hlk200269499"/>
      <w:r w:rsidRPr="00F62E6D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F62E6D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F62E6D">
        <w:rPr>
          <w:rFonts w:ascii="Arial" w:hAnsi="Arial" w:cs="Arial"/>
          <w:iCs/>
          <w:sz w:val="20"/>
          <w:szCs w:val="20"/>
        </w:rPr>
        <w:t xml:space="preserve"> ____________</w:t>
      </w:r>
      <w:bookmarkEnd w:id="0"/>
      <w:r w:rsidRPr="00F62E6D">
        <w:rPr>
          <w:rFonts w:ascii="Arial" w:hAnsi="Arial" w:cs="Arial"/>
          <w:iCs/>
          <w:sz w:val="20"/>
          <w:szCs w:val="20"/>
        </w:rPr>
        <w:t xml:space="preserve">  </w:t>
      </w:r>
    </w:p>
    <w:p w14:paraId="44BF697B" w14:textId="1133AE8C" w:rsidR="00CF5FDE" w:rsidRPr="00F62E6D" w:rsidRDefault="00CF5FDE" w:rsidP="00CF5FDE">
      <w:pPr>
        <w:tabs>
          <w:tab w:val="left" w:pos="6729"/>
        </w:tabs>
        <w:spacing w:before="192" w:line="252" w:lineRule="auto"/>
        <w:ind w:right="428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F62E6D">
        <w:rPr>
          <w:rFonts w:ascii="Arial" w:eastAsiaTheme="minorHAnsi" w:hAnsi="Arial" w:cs="Arial"/>
          <w:b/>
          <w:sz w:val="20"/>
          <w:szCs w:val="20"/>
          <w:u w:val="single"/>
        </w:rPr>
        <w:t>REQUEST FOR RELEASE OF SURETY:</w:t>
      </w:r>
    </w:p>
    <w:p w14:paraId="06BBF5B9" w14:textId="77777777" w:rsidR="00CF5FDE" w:rsidRPr="00F62E6D" w:rsidRDefault="00CF5FDE" w:rsidP="00CF5FDE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</w:p>
    <w:p w14:paraId="7E3E717E" w14:textId="77777777" w:rsidR="00CF5FDE" w:rsidRPr="00F62E6D" w:rsidRDefault="00CF5FDE" w:rsidP="00CF5FDE">
      <w:pPr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F62E6D">
        <w:rPr>
          <w:rFonts w:ascii="Arial" w:hAnsi="Arial" w:cs="Arial"/>
          <w:b/>
          <w:bCs/>
          <w:sz w:val="20"/>
          <w:szCs w:val="20"/>
          <w:u w:val="single"/>
        </w:rPr>
        <w:t>Peachwood</w:t>
      </w:r>
      <w:proofErr w:type="spellEnd"/>
      <w:r w:rsidRPr="00F62E6D">
        <w:rPr>
          <w:rFonts w:ascii="Arial" w:hAnsi="Arial" w:cs="Arial"/>
          <w:b/>
          <w:bCs/>
          <w:sz w:val="20"/>
          <w:szCs w:val="20"/>
          <w:u w:val="single"/>
        </w:rPr>
        <w:t xml:space="preserve"> PUD Replat of Lot 5:</w:t>
      </w:r>
      <w:r w:rsidRPr="00F62E6D">
        <w:rPr>
          <w:rFonts w:ascii="Arial" w:hAnsi="Arial" w:cs="Arial"/>
          <w:sz w:val="20"/>
          <w:szCs w:val="20"/>
        </w:rPr>
        <w:t xml:space="preserve"> Nine Ten Five Properties LLC, by: Chad Lampert, Member.  Holding $22,264.00 in escrow guaranteeing the construction of </w:t>
      </w:r>
      <w:proofErr w:type="spellStart"/>
      <w:r w:rsidRPr="00F62E6D">
        <w:rPr>
          <w:rFonts w:ascii="Arial" w:hAnsi="Arial" w:cs="Arial"/>
          <w:sz w:val="20"/>
          <w:szCs w:val="20"/>
        </w:rPr>
        <w:t>Peachwood</w:t>
      </w:r>
      <w:proofErr w:type="spellEnd"/>
      <w:r w:rsidRPr="00F62E6D">
        <w:rPr>
          <w:rFonts w:ascii="Arial" w:hAnsi="Arial" w:cs="Arial"/>
          <w:sz w:val="20"/>
          <w:szCs w:val="20"/>
        </w:rPr>
        <w:t xml:space="preserve"> Ct (private). Have had 3 years.  </w:t>
      </w:r>
      <w:r w:rsidRPr="00F62E6D">
        <w:rPr>
          <w:rFonts w:ascii="Arial" w:hAnsi="Arial" w:cs="Arial"/>
          <w:i/>
          <w:sz w:val="20"/>
          <w:szCs w:val="20"/>
        </w:rPr>
        <w:t>Surety expires August 4, 2025.</w:t>
      </w:r>
    </w:p>
    <w:p w14:paraId="753EF867" w14:textId="3C94D87F" w:rsidR="0023111D" w:rsidRPr="00F62E6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r w:rsidRPr="00F62E6D">
        <w:rPr>
          <w:rFonts w:ascii="Arial" w:hAnsi="Arial" w:cs="Arial"/>
          <w:iCs/>
          <w:sz w:val="20"/>
          <w:szCs w:val="20"/>
        </w:rPr>
        <w:t xml:space="preserve">   Motion:     _____________        Ayes: _____________   Nays _________</w:t>
      </w:r>
      <w:proofErr w:type="gramStart"/>
      <w:r w:rsidRPr="00F62E6D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F62E6D">
        <w:rPr>
          <w:rFonts w:ascii="Arial" w:hAnsi="Arial" w:cs="Arial"/>
          <w:iCs/>
          <w:sz w:val="20"/>
          <w:szCs w:val="20"/>
        </w:rPr>
        <w:t xml:space="preserve"> ____________</w:t>
      </w:r>
    </w:p>
    <w:p w14:paraId="4ABED36B" w14:textId="6B35AF6F" w:rsidR="00150960" w:rsidRPr="00F62E6D" w:rsidRDefault="00150960" w:rsidP="00150960">
      <w:pPr>
        <w:widowControl w:val="0"/>
        <w:autoSpaceDE w:val="0"/>
        <w:autoSpaceDN w:val="0"/>
        <w:jc w:val="both"/>
        <w:outlineLvl w:val="4"/>
        <w:rPr>
          <w:rFonts w:ascii="Arial" w:hAnsi="Arial" w:cs="Arial"/>
          <w:b/>
          <w:bCs/>
          <w:color w:val="1F2121"/>
          <w:w w:val="105"/>
          <w:sz w:val="20"/>
          <w:szCs w:val="20"/>
        </w:rPr>
      </w:pPr>
    </w:p>
    <w:p w14:paraId="264301B2" w14:textId="77777777" w:rsidR="00493A65" w:rsidRPr="00F62E6D" w:rsidRDefault="00493A65" w:rsidP="00493A65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  <w:r w:rsidRPr="00F62E6D">
        <w:rPr>
          <w:rFonts w:ascii="Arial" w:hAnsi="Arial" w:cs="Arial"/>
          <w:b/>
          <w:bCs/>
          <w:sz w:val="20"/>
          <w:szCs w:val="20"/>
          <w:u w:val="single"/>
        </w:rPr>
        <w:t>REQUEST TO REZONE:</w:t>
      </w:r>
    </w:p>
    <w:p w14:paraId="73A4E2C0" w14:textId="77777777" w:rsidR="00493A65" w:rsidRPr="00F62E6D" w:rsidRDefault="00493A65" w:rsidP="00493A65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9BDED5" w14:textId="77777777" w:rsidR="00493A65" w:rsidRPr="00F62E6D" w:rsidRDefault="00493A65" w:rsidP="00493A65">
      <w:pPr>
        <w:jc w:val="both"/>
        <w:rPr>
          <w:rFonts w:ascii="Arial" w:hAnsi="Arial" w:cs="Arial"/>
          <w:bCs/>
          <w:sz w:val="20"/>
          <w:szCs w:val="20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>PC-R-25-06:</w:t>
      </w:r>
      <w:r w:rsidRPr="00F62E6D">
        <w:rPr>
          <w:rFonts w:ascii="Arial" w:hAnsi="Arial" w:cs="Arial"/>
          <w:bCs/>
          <w:sz w:val="20"/>
          <w:szCs w:val="20"/>
        </w:rPr>
        <w:t xml:space="preserve">  PET’R/O:  S &amp; B Development Group LLC, by: Chris Brown, Member. To rezone approx. 15.762 ac. located on the N side of Pollack Ave. approx. 0’ W of the int. of Pollack Ave. and Morningside Dr. from “A” Agricultural to “R-1” One-Family Dwelling. Ohio Twp. 32-6-9. </w:t>
      </w:r>
      <w:r w:rsidRPr="00F62E6D">
        <w:rPr>
          <w:rFonts w:ascii="Arial" w:hAnsi="Arial" w:cs="Arial"/>
          <w:bCs/>
          <w:i/>
          <w:iCs/>
          <w:sz w:val="20"/>
          <w:szCs w:val="20"/>
        </w:rPr>
        <w:t>Complete legal on file</w:t>
      </w:r>
      <w:r w:rsidRPr="00F62E6D">
        <w:rPr>
          <w:rFonts w:ascii="Arial" w:hAnsi="Arial" w:cs="Arial"/>
          <w:bCs/>
          <w:sz w:val="20"/>
          <w:szCs w:val="20"/>
        </w:rPr>
        <w:t xml:space="preserve">. </w:t>
      </w:r>
      <w:r w:rsidRPr="00F62E6D">
        <w:rPr>
          <w:rFonts w:ascii="Arial" w:hAnsi="Arial" w:cs="Arial"/>
          <w:bCs/>
          <w:i/>
          <w:iCs/>
          <w:sz w:val="20"/>
          <w:szCs w:val="20"/>
        </w:rPr>
        <w:t>Advertised in The Standard May 29, 2025.</w:t>
      </w:r>
    </w:p>
    <w:p w14:paraId="51C04740" w14:textId="77777777" w:rsidR="00493A65" w:rsidRPr="00F62E6D" w:rsidRDefault="00493A65" w:rsidP="00493A65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D28852" w14:textId="3EBE325D" w:rsidR="00493A65" w:rsidRDefault="00493A65" w:rsidP="00493A65">
      <w:pPr>
        <w:pStyle w:val="BodyText"/>
      </w:pPr>
      <w:r w:rsidRPr="00F62E6D">
        <w:rPr>
          <w:rFonts w:ascii="Arial" w:hAnsi="Arial" w:cs="Arial"/>
          <w:sz w:val="20"/>
          <w:szCs w:val="20"/>
        </w:rPr>
        <w:t xml:space="preserve">Area Plan Commission gave a favorable recommendation for PC-R-25-06 at the meeting held on June 9, 2025. </w:t>
      </w:r>
    </w:p>
    <w:p w14:paraId="1A7DD4A2" w14:textId="77777777" w:rsidR="0023111D" w:rsidRPr="00F83E4F" w:rsidRDefault="0023111D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0"/>
          <w:szCs w:val="20"/>
        </w:rPr>
      </w:pPr>
    </w:p>
    <w:p w14:paraId="12ECD132" w14:textId="168328DE" w:rsidR="0023111D" w:rsidRPr="00F83E4F" w:rsidRDefault="0023111D" w:rsidP="0023111D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</w:t>
      </w:r>
      <w:r w:rsidRPr="00F83E4F">
        <w:rPr>
          <w:rFonts w:ascii="Arial" w:hAnsi="Arial" w:cs="Arial"/>
          <w:sz w:val="20"/>
          <w:szCs w:val="20"/>
        </w:rPr>
        <w:t>_</w:t>
      </w:r>
      <w:proofErr w:type="gramEnd"/>
      <w:r w:rsidRPr="00F83E4F">
        <w:rPr>
          <w:rFonts w:ascii="Arial" w:hAnsi="Arial" w:cs="Arial"/>
          <w:sz w:val="20"/>
          <w:szCs w:val="20"/>
        </w:rPr>
        <w:t>_________  Abstain ____________</w:t>
      </w:r>
    </w:p>
    <w:p w14:paraId="6C7605A1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68942A8" w14:textId="7E1D129A" w:rsidR="00493A65" w:rsidRPr="00F62E6D" w:rsidRDefault="00493A65" w:rsidP="00493A65">
      <w:pPr>
        <w:jc w:val="both"/>
        <w:rPr>
          <w:rFonts w:ascii="Arial" w:eastAsiaTheme="minorHAnsi" w:hAnsi="Arial" w:cs="Arial"/>
          <w:sz w:val="20"/>
          <w:szCs w:val="20"/>
        </w:rPr>
      </w:pPr>
      <w:r w:rsidRPr="00F62E6D">
        <w:rPr>
          <w:rFonts w:ascii="Arial" w:eastAsiaTheme="minorHAnsi" w:hAnsi="Arial" w:cs="Arial"/>
          <w:sz w:val="20"/>
          <w:szCs w:val="20"/>
        </w:rPr>
        <w:t>COMMISSIONER’S ORDINANCE # 2025-_____________________</w:t>
      </w:r>
    </w:p>
    <w:p w14:paraId="3C5F9FB9" w14:textId="77777777" w:rsidR="00493A65" w:rsidRPr="00F62E6D" w:rsidRDefault="00493A65" w:rsidP="00493A65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36BB8C46" w14:textId="77777777" w:rsidR="00493A65" w:rsidRPr="00F62E6D" w:rsidRDefault="00493A65" w:rsidP="00493A65">
      <w:pPr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F62E6D">
        <w:rPr>
          <w:rFonts w:ascii="Arial" w:hAnsi="Arial" w:cs="Arial"/>
          <w:b/>
          <w:bCs/>
          <w:iCs/>
          <w:sz w:val="20"/>
          <w:szCs w:val="20"/>
          <w:u w:val="single"/>
        </w:rPr>
        <w:t>SIDEWALK ACKNOWLEGEMENT/REQUEST TO</w:t>
      </w:r>
      <w:commentRangeStart w:id="1"/>
      <w:r w:rsidRPr="00F62E6D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RELEASE SURETY</w:t>
      </w:r>
      <w:commentRangeEnd w:id="1"/>
      <w:r w:rsidR="00F62E6D" w:rsidRPr="00F62E6D">
        <w:rPr>
          <w:rStyle w:val="CommentReference"/>
          <w:rFonts w:ascii="Arial" w:hAnsi="Arial" w:cs="Arial"/>
          <w:sz w:val="20"/>
          <w:szCs w:val="20"/>
        </w:rPr>
        <w:commentReference w:id="1"/>
      </w:r>
    </w:p>
    <w:p w14:paraId="540136A4" w14:textId="77777777" w:rsidR="00493A65" w:rsidRPr="00F62E6D" w:rsidRDefault="00493A65" w:rsidP="00493A65">
      <w:pPr>
        <w:pStyle w:val="BodyText"/>
        <w:rPr>
          <w:rFonts w:ascii="Arial" w:hAnsi="Arial" w:cs="Arial"/>
          <w:sz w:val="20"/>
          <w:szCs w:val="20"/>
        </w:rPr>
      </w:pPr>
    </w:p>
    <w:p w14:paraId="4D9A09EB" w14:textId="77777777" w:rsidR="00493A65" w:rsidRPr="00F62E6D" w:rsidRDefault="00493A65" w:rsidP="00493A6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>Berkshire Phase 5:</w:t>
      </w:r>
    </w:p>
    <w:p w14:paraId="297B5C22" w14:textId="77777777" w:rsidR="00493A65" w:rsidRPr="00F62E6D" w:rsidRDefault="00493A65" w:rsidP="00493A65">
      <w:pPr>
        <w:jc w:val="both"/>
        <w:rPr>
          <w:rFonts w:ascii="Arial" w:hAnsi="Arial" w:cs="Arial"/>
          <w:bCs/>
          <w:sz w:val="20"/>
          <w:szCs w:val="20"/>
        </w:rPr>
      </w:pPr>
      <w:r w:rsidRPr="00F62E6D">
        <w:rPr>
          <w:rFonts w:ascii="Arial" w:hAnsi="Arial" w:cs="Arial"/>
          <w:bCs/>
          <w:sz w:val="20"/>
          <w:szCs w:val="20"/>
        </w:rPr>
        <w:t xml:space="preserve">Brompton/Abbe Wood Drive 1,538 lineal feet. Camden Drive 1,566 lineal feet. </w:t>
      </w:r>
    </w:p>
    <w:p w14:paraId="7C8A3D12" w14:textId="77777777" w:rsidR="00493A65" w:rsidRPr="00F62E6D" w:rsidRDefault="00493A65" w:rsidP="00493A65">
      <w:pPr>
        <w:jc w:val="both"/>
        <w:rPr>
          <w:rFonts w:ascii="Arial" w:hAnsi="Arial" w:cs="Arial"/>
          <w:bCs/>
          <w:sz w:val="20"/>
          <w:szCs w:val="20"/>
        </w:rPr>
      </w:pPr>
    </w:p>
    <w:p w14:paraId="460486FE" w14:textId="097CCB5B" w:rsidR="00493A65" w:rsidRPr="00F62E6D" w:rsidRDefault="00493A65" w:rsidP="00493A65">
      <w:pPr>
        <w:jc w:val="both"/>
        <w:rPr>
          <w:rFonts w:ascii="Arial" w:eastAsiaTheme="minorHAnsi" w:hAnsi="Arial" w:cs="Arial"/>
          <w:sz w:val="20"/>
          <w:szCs w:val="20"/>
        </w:rPr>
      </w:pPr>
      <w:proofErr w:type="spellStart"/>
      <w:r w:rsidRPr="00F62E6D">
        <w:rPr>
          <w:rFonts w:ascii="Arial" w:hAnsi="Arial" w:cs="Arial"/>
          <w:bCs/>
          <w:sz w:val="20"/>
          <w:szCs w:val="20"/>
        </w:rPr>
        <w:t>Maken</w:t>
      </w:r>
      <w:proofErr w:type="spellEnd"/>
      <w:r w:rsidRPr="00F62E6D">
        <w:rPr>
          <w:rFonts w:ascii="Arial" w:hAnsi="Arial" w:cs="Arial"/>
          <w:bCs/>
          <w:sz w:val="20"/>
          <w:szCs w:val="20"/>
        </w:rPr>
        <w:t xml:space="preserve"> LLC, by: Danny </w:t>
      </w:r>
      <w:proofErr w:type="spellStart"/>
      <w:r w:rsidRPr="00F62E6D">
        <w:rPr>
          <w:rFonts w:ascii="Arial" w:hAnsi="Arial" w:cs="Arial"/>
          <w:bCs/>
          <w:sz w:val="20"/>
          <w:szCs w:val="20"/>
        </w:rPr>
        <w:t>Ubelhor</w:t>
      </w:r>
      <w:proofErr w:type="spellEnd"/>
      <w:r w:rsidRPr="00F62E6D">
        <w:rPr>
          <w:rFonts w:ascii="Arial" w:hAnsi="Arial" w:cs="Arial"/>
          <w:bCs/>
          <w:sz w:val="20"/>
          <w:szCs w:val="20"/>
        </w:rPr>
        <w:t xml:space="preserve">, President. Holding $1,434.50 in escrow guaranteeing sidewalk construction. Have had LOC for 5 years. </w:t>
      </w:r>
      <w:r w:rsidRPr="00F62E6D">
        <w:rPr>
          <w:rFonts w:ascii="Arial" w:hAnsi="Arial" w:cs="Arial"/>
          <w:bCs/>
          <w:i/>
          <w:iCs/>
          <w:sz w:val="20"/>
          <w:szCs w:val="20"/>
        </w:rPr>
        <w:t>LOC expires August 12, 2025.</w:t>
      </w:r>
    </w:p>
    <w:p w14:paraId="7D3B0203" w14:textId="77777777" w:rsidR="00CF207C" w:rsidRPr="00F62E6D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D3B41B" w14:textId="77777777" w:rsidR="00493A65" w:rsidRPr="00F62E6D" w:rsidRDefault="00493A65" w:rsidP="00493A65">
      <w:pPr>
        <w:rPr>
          <w:rFonts w:ascii="Arial" w:hAnsi="Arial" w:cs="Arial"/>
          <w:b/>
          <w:sz w:val="20"/>
          <w:szCs w:val="20"/>
          <w:u w:val="single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>STREET CONSTRUCTION PLANS:</w:t>
      </w:r>
    </w:p>
    <w:p w14:paraId="36B1471A" w14:textId="77777777" w:rsidR="00493A65" w:rsidRPr="00F62E6D" w:rsidRDefault="00493A65" w:rsidP="00493A65">
      <w:pPr>
        <w:rPr>
          <w:rFonts w:ascii="Arial" w:hAnsi="Arial" w:cs="Arial"/>
          <w:b/>
          <w:sz w:val="20"/>
          <w:szCs w:val="20"/>
          <w:u w:val="single"/>
        </w:rPr>
      </w:pPr>
    </w:p>
    <w:p w14:paraId="467B8A16" w14:textId="55C8C264" w:rsidR="00493A65" w:rsidRPr="00F62E6D" w:rsidRDefault="00493A65" w:rsidP="00493A65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62E6D">
        <w:rPr>
          <w:rFonts w:ascii="Arial" w:hAnsi="Arial" w:cs="Arial"/>
          <w:b/>
          <w:bCs/>
          <w:sz w:val="20"/>
          <w:szCs w:val="20"/>
          <w:u w:val="single"/>
        </w:rPr>
        <w:t>PP-25-06: Willow Landing:</w:t>
      </w:r>
      <w:r w:rsidRPr="00F62E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62E6D">
        <w:rPr>
          <w:rFonts w:ascii="Arial" w:hAnsi="Arial" w:cs="Arial"/>
          <w:bCs/>
          <w:sz w:val="20"/>
          <w:szCs w:val="20"/>
        </w:rPr>
        <w:t>PETITIONER./</w:t>
      </w:r>
      <w:proofErr w:type="gramEnd"/>
      <w:r w:rsidRPr="00F62E6D">
        <w:rPr>
          <w:rFonts w:ascii="Arial" w:hAnsi="Arial" w:cs="Arial"/>
          <w:bCs/>
          <w:sz w:val="20"/>
          <w:szCs w:val="20"/>
        </w:rPr>
        <w:t xml:space="preserve">OWNER: S &amp; B Development Group LLC, by: Chris Brown, Member. Approximately 15.762 acres located on the north side of Pollack Avenue Approximately 0’ west of the intersection of Pollack Avenue and Morningside Drive. Ohio Township 32-6-9. </w:t>
      </w:r>
      <w:r w:rsidRPr="00F62E6D">
        <w:rPr>
          <w:rFonts w:ascii="Arial" w:hAnsi="Arial" w:cs="Arial"/>
          <w:bCs/>
          <w:i/>
          <w:iCs/>
          <w:sz w:val="20"/>
          <w:szCs w:val="20"/>
        </w:rPr>
        <w:t>Complete legal on fine. Advertised in The Standard on July 3, 2025.</w:t>
      </w:r>
    </w:p>
    <w:p w14:paraId="01F2F66C" w14:textId="0C6D425D" w:rsidR="001042F0" w:rsidRPr="00F62E6D" w:rsidRDefault="001042F0" w:rsidP="00493A65">
      <w:pPr>
        <w:rPr>
          <w:rFonts w:ascii="Arial" w:hAnsi="Arial" w:cs="Arial"/>
          <w:b/>
          <w:bCs/>
          <w:sz w:val="20"/>
          <w:szCs w:val="20"/>
        </w:rPr>
      </w:pPr>
    </w:p>
    <w:p w14:paraId="119A2DE6" w14:textId="16500BD3" w:rsidR="001042F0" w:rsidRPr="00F62E6D" w:rsidRDefault="001042F0" w:rsidP="001042F0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bookmarkStart w:id="2" w:name="_Hlk201242999"/>
      <w:r w:rsidRPr="00F62E6D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62E6D">
        <w:rPr>
          <w:rFonts w:ascii="Arial" w:hAnsi="Arial" w:cs="Arial"/>
          <w:sz w:val="20"/>
          <w:szCs w:val="20"/>
        </w:rPr>
        <w:t>Nays:_</w:t>
      </w:r>
      <w:proofErr w:type="gramEnd"/>
      <w:r w:rsidRPr="00F62E6D">
        <w:rPr>
          <w:rFonts w:ascii="Arial" w:hAnsi="Arial" w:cs="Arial"/>
          <w:sz w:val="20"/>
          <w:szCs w:val="20"/>
        </w:rPr>
        <w:t>__________  Abstain ____________</w:t>
      </w:r>
    </w:p>
    <w:bookmarkEnd w:id="2"/>
    <w:p w14:paraId="0000001E" w14:textId="684F5673" w:rsidR="0059777C" w:rsidRPr="00F62E6D" w:rsidRDefault="001D2D24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62E6D">
        <w:rPr>
          <w:rFonts w:ascii="Arial" w:hAnsi="Arial" w:cs="Arial"/>
          <w:b/>
          <w:color w:val="000000"/>
          <w:sz w:val="20"/>
          <w:szCs w:val="20"/>
          <w:u w:val="single"/>
        </w:rPr>
        <w:t>ITEMS FOR DISCUSSION</w:t>
      </w:r>
      <w:r w:rsidR="00493A65" w:rsidRPr="00F62E6D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46B47B41" w14:textId="58FDA341" w:rsidR="00493A65" w:rsidRPr="00EB0EC2" w:rsidRDefault="00493A65" w:rsidP="00493A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commentRangeStart w:id="3"/>
      <w:r w:rsidRPr="00EB0EC2">
        <w:rPr>
          <w:rFonts w:ascii="Arial" w:hAnsi="Arial" w:cs="Arial"/>
          <w:b/>
          <w:color w:val="000000"/>
          <w:sz w:val="20"/>
          <w:szCs w:val="20"/>
        </w:rPr>
        <w:t>a.  Project Partnership</w:t>
      </w:r>
      <w:r w:rsidR="00A674AE">
        <w:rPr>
          <w:rFonts w:ascii="Arial" w:hAnsi="Arial" w:cs="Arial"/>
          <w:b/>
          <w:color w:val="000000"/>
          <w:sz w:val="20"/>
          <w:szCs w:val="20"/>
        </w:rPr>
        <w:t xml:space="preserve"> Update Jail – Bill Nix</w:t>
      </w:r>
    </w:p>
    <w:p w14:paraId="5FE11962" w14:textId="0FF2D0B2" w:rsidR="00EF2F91" w:rsidRDefault="00F62E6D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EB0EC2">
        <w:rPr>
          <w:rFonts w:ascii="Arial" w:hAnsi="Arial" w:cs="Arial"/>
          <w:b/>
          <w:color w:val="000000"/>
          <w:sz w:val="20"/>
          <w:szCs w:val="20"/>
        </w:rPr>
        <w:t>b.  ADA Compliance Officer</w:t>
      </w:r>
      <w:commentRangeEnd w:id="3"/>
      <w:r w:rsidR="00EB0EC2" w:rsidRPr="00EB0EC2">
        <w:rPr>
          <w:rStyle w:val="CommentReference"/>
          <w:b/>
        </w:rPr>
        <w:commentReference w:id="3"/>
      </w:r>
    </w:p>
    <w:p w14:paraId="713D003F" w14:textId="08CF11F6" w:rsidR="00842AF2" w:rsidRPr="00EF2F91" w:rsidRDefault="00842AF2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c.  Initiation of Cum Drain Fund Increase</w:t>
      </w:r>
    </w:p>
    <w:p w14:paraId="03209A53" w14:textId="6D4D0448" w:rsidR="00AB3E48" w:rsidRPr="00F83E4F" w:rsidRDefault="00AB3E48" w:rsidP="00AB3E48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4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77777777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035EEF47" w14:textId="282DCB48" w:rsidR="00EB0EC2" w:rsidRPr="00EB0EC2" w:rsidRDefault="009F71CD" w:rsidP="00EB0EC2">
      <w:pPr>
        <w:pStyle w:val="Heading2"/>
      </w:pPr>
      <w:r w:rsidRPr="00121102">
        <w:rPr>
          <w:rFonts w:ascii="Arial" w:hAnsi="Arial" w:cs="Arial"/>
          <w:sz w:val="20"/>
          <w:szCs w:val="20"/>
        </w:rPr>
        <w:t xml:space="preserve">Approval of </w:t>
      </w:r>
      <w:r w:rsidR="006B2D59" w:rsidRPr="00121102">
        <w:rPr>
          <w:rFonts w:ascii="Arial" w:hAnsi="Arial" w:cs="Arial"/>
          <w:sz w:val="20"/>
          <w:szCs w:val="20"/>
        </w:rPr>
        <w:t xml:space="preserve">Minutes </w:t>
      </w:r>
      <w:proofErr w:type="gramStart"/>
      <w:r w:rsidR="006B2D59" w:rsidRPr="00121102">
        <w:rPr>
          <w:rFonts w:ascii="Arial" w:hAnsi="Arial" w:cs="Arial"/>
          <w:sz w:val="20"/>
          <w:szCs w:val="20"/>
        </w:rPr>
        <w:t>-</w:t>
      </w:r>
      <w:r w:rsidR="00AB3E48" w:rsidRPr="00121102">
        <w:rPr>
          <w:rFonts w:ascii="Arial" w:hAnsi="Arial" w:cs="Arial"/>
          <w:sz w:val="20"/>
          <w:szCs w:val="20"/>
        </w:rPr>
        <w:t xml:space="preserve">  June</w:t>
      </w:r>
      <w:proofErr w:type="gramEnd"/>
      <w:r w:rsidR="00AB3E48" w:rsidRPr="00121102">
        <w:rPr>
          <w:rFonts w:ascii="Arial" w:hAnsi="Arial" w:cs="Arial"/>
          <w:sz w:val="20"/>
          <w:szCs w:val="20"/>
        </w:rPr>
        <w:t xml:space="preserve"> </w:t>
      </w:r>
      <w:r w:rsidR="00EB0EC2" w:rsidRPr="00121102">
        <w:rPr>
          <w:rFonts w:ascii="Arial" w:hAnsi="Arial" w:cs="Arial"/>
          <w:sz w:val="20"/>
          <w:szCs w:val="20"/>
        </w:rPr>
        <w:t>23</w:t>
      </w:r>
      <w:r w:rsidR="00AB3E48" w:rsidRPr="00121102">
        <w:rPr>
          <w:rFonts w:ascii="Arial" w:hAnsi="Arial" w:cs="Arial"/>
          <w:sz w:val="20"/>
          <w:szCs w:val="20"/>
        </w:rPr>
        <w:t>, 2025</w:t>
      </w:r>
    </w:p>
    <w:p w14:paraId="1FC6FDCC" w14:textId="4ABB2567" w:rsidR="0023111D" w:rsidRPr="00F83E4F" w:rsidRDefault="0023111D" w:rsidP="0023111D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_____</w:t>
      </w:r>
      <w:r w:rsidRPr="00F83E4F">
        <w:rPr>
          <w:rFonts w:ascii="Arial" w:hAnsi="Arial" w:cs="Arial"/>
          <w:sz w:val="20"/>
          <w:szCs w:val="20"/>
        </w:rPr>
        <w:t>______  Abstain ____________</w:t>
      </w:r>
    </w:p>
    <w:p w14:paraId="000000E6" w14:textId="0B7420A3" w:rsidR="0059777C" w:rsidRPr="00CF207C" w:rsidRDefault="003145C9" w:rsidP="001B2E05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CF207C">
        <w:rPr>
          <w:rFonts w:ascii="Arial" w:hAnsi="Arial" w:cs="Arial"/>
          <w:sz w:val="20"/>
          <w:szCs w:val="20"/>
          <w:u w:val="single"/>
        </w:rPr>
        <w:t>COUNTY ADMINISTRATOR</w:t>
      </w:r>
    </w:p>
    <w:p w14:paraId="7C825B93" w14:textId="3E3CA315" w:rsidR="006B2D59" w:rsidRPr="00CF207C" w:rsidRDefault="00D42429" w:rsidP="006B2D59">
      <w:pPr>
        <w:pStyle w:val="Heading3"/>
        <w:ind w:left="1890"/>
        <w:rPr>
          <w:sz w:val="20"/>
          <w:szCs w:val="20"/>
        </w:rPr>
      </w:pPr>
      <w:r w:rsidRPr="00CF207C">
        <w:rPr>
          <w:rFonts w:ascii="Arial" w:hAnsi="Arial" w:cs="Arial"/>
          <w:b/>
          <w:sz w:val="20"/>
          <w:szCs w:val="20"/>
        </w:rPr>
        <w:t>Consent Agenda</w:t>
      </w:r>
    </w:p>
    <w:p w14:paraId="07D4C4BA" w14:textId="5EA7FB16" w:rsidR="006B2D59" w:rsidRPr="00F83E4F" w:rsidRDefault="006B2D59" w:rsidP="006B2D59">
      <w:pPr>
        <w:pStyle w:val="Heading3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sz w:val="20"/>
          <w:szCs w:val="20"/>
        </w:rPr>
        <w:t>Payroll Voucher</w:t>
      </w:r>
      <w:r w:rsidR="00A674AE">
        <w:rPr>
          <w:rFonts w:ascii="Arial" w:hAnsi="Arial" w:cs="Arial"/>
          <w:b/>
          <w:sz w:val="20"/>
          <w:szCs w:val="20"/>
        </w:rPr>
        <w:t>s</w:t>
      </w:r>
      <w:r w:rsidR="009A05D0">
        <w:rPr>
          <w:rFonts w:ascii="Arial" w:hAnsi="Arial" w:cs="Arial"/>
          <w:b/>
          <w:sz w:val="20"/>
          <w:szCs w:val="20"/>
        </w:rPr>
        <w:t xml:space="preserve"> - 1</w:t>
      </w:r>
      <w:r w:rsidR="00EB0EC2">
        <w:rPr>
          <w:rFonts w:ascii="Arial" w:hAnsi="Arial" w:cs="Arial"/>
          <w:b/>
          <w:sz w:val="20"/>
          <w:szCs w:val="20"/>
        </w:rPr>
        <w:t>3</w:t>
      </w:r>
      <w:r w:rsidR="00A674AE">
        <w:rPr>
          <w:rFonts w:ascii="Arial" w:hAnsi="Arial" w:cs="Arial"/>
          <w:b/>
          <w:sz w:val="20"/>
          <w:szCs w:val="20"/>
        </w:rPr>
        <w:t xml:space="preserve"> AND 14</w:t>
      </w:r>
    </w:p>
    <w:p w14:paraId="76823BF7" w14:textId="606D287A" w:rsidR="006B2D59" w:rsidRPr="00F83E4F" w:rsidRDefault="006B2D59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5916F81" w14:textId="5A7B1283" w:rsidR="0023111D" w:rsidRPr="00F83E4F" w:rsidRDefault="00DE6F96" w:rsidP="0023111D">
      <w:pPr>
        <w:pStyle w:val="ListParagraph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AP </w:t>
      </w:r>
      <w:proofErr w:type="gramStart"/>
      <w:r w:rsidRPr="00F83E4F">
        <w:rPr>
          <w:rFonts w:ascii="Arial" w:hAnsi="Arial" w:cs="Arial"/>
          <w:b/>
          <w:bCs/>
          <w:sz w:val="20"/>
          <w:szCs w:val="20"/>
        </w:rPr>
        <w:t xml:space="preserve">Voucher </w:t>
      </w:r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-</w:t>
      </w:r>
      <w:proofErr w:type="gramEnd"/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Ju</w:t>
      </w:r>
      <w:r w:rsidR="00EB0EC2">
        <w:rPr>
          <w:rFonts w:ascii="Arial" w:hAnsi="Arial" w:cs="Arial"/>
          <w:b/>
          <w:bCs/>
          <w:sz w:val="20"/>
          <w:szCs w:val="20"/>
        </w:rPr>
        <w:t xml:space="preserve">ly 14, </w:t>
      </w:r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B25998B" w14:textId="77777777" w:rsidR="0023111D" w:rsidRPr="00F83E4F" w:rsidRDefault="0023111D" w:rsidP="0023111D">
      <w:pPr>
        <w:rPr>
          <w:rFonts w:ascii="Arial" w:hAnsi="Arial" w:cs="Arial"/>
          <w:sz w:val="20"/>
          <w:szCs w:val="20"/>
        </w:rPr>
      </w:pPr>
    </w:p>
    <w:p w14:paraId="1C804942" w14:textId="30002451" w:rsidR="0023111D" w:rsidRPr="00F83E4F" w:rsidRDefault="0023111D" w:rsidP="0023111D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4" w:name="_Hlk203127848"/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</w:t>
      </w:r>
      <w:r w:rsidRPr="00F83E4F">
        <w:rPr>
          <w:rFonts w:ascii="Arial" w:hAnsi="Arial" w:cs="Arial"/>
          <w:sz w:val="20"/>
          <w:szCs w:val="20"/>
        </w:rPr>
        <w:t>_________  Abstain ____________</w:t>
      </w:r>
    </w:p>
    <w:bookmarkEnd w:id="4"/>
    <w:p w14:paraId="7AAC3337" w14:textId="7274BB76" w:rsidR="00F83E4F" w:rsidRPr="00A674AE" w:rsidRDefault="006B2D59" w:rsidP="00EB0EC2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</w:r>
      <w:r w:rsidR="00A674AE" w:rsidRPr="00A674AE">
        <w:rPr>
          <w:rFonts w:ascii="Arial" w:hAnsi="Arial" w:cs="Arial"/>
          <w:b/>
          <w:bCs/>
          <w:sz w:val="20"/>
          <w:szCs w:val="20"/>
        </w:rPr>
        <w:t>3.   Approval of Treasurer’s Report – June, 2025</w:t>
      </w:r>
    </w:p>
    <w:p w14:paraId="03489A07" w14:textId="1349B146" w:rsidR="00A674AE" w:rsidRDefault="00A674AE" w:rsidP="00EB0EC2">
      <w:pPr>
        <w:rPr>
          <w:rFonts w:ascii="Arial" w:hAnsi="Arial" w:cs="Arial"/>
          <w:sz w:val="20"/>
          <w:szCs w:val="20"/>
        </w:rPr>
      </w:pPr>
    </w:p>
    <w:p w14:paraId="3C3FE0B1" w14:textId="56983D0E" w:rsidR="00A674AE" w:rsidRDefault="00A674AE" w:rsidP="00A674AE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</w:t>
      </w:r>
      <w:bookmarkStart w:id="5" w:name="_Hlk203127921"/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  <w:bookmarkEnd w:id="5"/>
    </w:p>
    <w:p w14:paraId="1AC0782D" w14:textId="242DCAC5" w:rsidR="00670008" w:rsidRDefault="00670008" w:rsidP="00670008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 w:rsidRPr="00670008">
        <w:rPr>
          <w:rFonts w:ascii="Arial" w:hAnsi="Arial" w:cs="Arial"/>
          <w:b/>
          <w:bCs/>
          <w:sz w:val="20"/>
          <w:szCs w:val="20"/>
        </w:rPr>
        <w:t>4. Approval of Clerk’s Report – May, 2025</w:t>
      </w:r>
    </w:p>
    <w:p w14:paraId="0BC8A516" w14:textId="4BF1CE01" w:rsidR="00670008" w:rsidRDefault="00670008" w:rsidP="006700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DDD4DC" w14:textId="04CF4099" w:rsidR="00670008" w:rsidRPr="00670008" w:rsidRDefault="00670008" w:rsidP="006700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70008">
        <w:rPr>
          <w:rFonts w:ascii="Arial" w:hAnsi="Arial" w:cs="Arial"/>
          <w:b/>
          <w:bCs/>
          <w:sz w:val="20"/>
          <w:szCs w:val="20"/>
        </w:rPr>
        <w:t xml:space="preserve">Motion:     _____________        Ayes: _____________   </w:t>
      </w:r>
      <w:proofErr w:type="gramStart"/>
      <w:r w:rsidRPr="00670008">
        <w:rPr>
          <w:rFonts w:ascii="Arial" w:hAnsi="Arial" w:cs="Arial"/>
          <w:b/>
          <w:bCs/>
          <w:sz w:val="20"/>
          <w:szCs w:val="20"/>
        </w:rPr>
        <w:t>Nays:_</w:t>
      </w:r>
      <w:proofErr w:type="gramEnd"/>
      <w:r w:rsidRPr="00670008">
        <w:rPr>
          <w:rFonts w:ascii="Arial" w:hAnsi="Arial" w:cs="Arial"/>
          <w:b/>
          <w:bCs/>
          <w:sz w:val="20"/>
          <w:szCs w:val="20"/>
        </w:rPr>
        <w:t>____________  Abstain ____________</w:t>
      </w:r>
    </w:p>
    <w:p w14:paraId="0D227CCA" w14:textId="77777777" w:rsidR="00A674AE" w:rsidRPr="003145C9" w:rsidRDefault="00A674AE" w:rsidP="00EB0EC2">
      <w:pPr>
        <w:rPr>
          <w:rFonts w:ascii="Arial" w:hAnsi="Arial" w:cs="Arial"/>
          <w:b/>
          <w:bCs/>
          <w:sz w:val="20"/>
          <w:szCs w:val="20"/>
        </w:rPr>
      </w:pPr>
    </w:p>
    <w:p w14:paraId="4413CAB7" w14:textId="0AF0CF3B" w:rsidR="00121102" w:rsidRDefault="006B2D59" w:rsidP="00121102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 w:rsidR="00A47AD6" w:rsidRPr="00F83E4F">
        <w:rPr>
          <w:rFonts w:ascii="Arial" w:hAnsi="Arial" w:cs="Arial"/>
          <w:sz w:val="20"/>
          <w:szCs w:val="20"/>
        </w:rPr>
        <w:tab/>
      </w:r>
      <w:r w:rsidR="00670008">
        <w:rPr>
          <w:rFonts w:ascii="Arial" w:hAnsi="Arial" w:cs="Arial"/>
          <w:sz w:val="20"/>
          <w:szCs w:val="20"/>
        </w:rPr>
        <w:t>5</w:t>
      </w:r>
      <w:r w:rsidR="00A47AD6" w:rsidRPr="00F83E4F">
        <w:rPr>
          <w:rFonts w:ascii="Arial" w:hAnsi="Arial" w:cs="Arial"/>
          <w:b/>
          <w:bCs/>
          <w:sz w:val="20"/>
          <w:szCs w:val="20"/>
        </w:rPr>
        <w:t xml:space="preserve">. Ratification of Dayville </w:t>
      </w:r>
      <w:r w:rsidR="00EB0EC2">
        <w:rPr>
          <w:rFonts w:ascii="Arial" w:hAnsi="Arial" w:cs="Arial"/>
          <w:b/>
          <w:bCs/>
          <w:sz w:val="20"/>
          <w:szCs w:val="20"/>
        </w:rPr>
        <w:t>Maintenance</w:t>
      </w:r>
      <w:r w:rsidR="00A47AD6" w:rsidRPr="00F83E4F">
        <w:rPr>
          <w:rFonts w:ascii="Arial" w:hAnsi="Arial" w:cs="Arial"/>
          <w:b/>
          <w:bCs/>
          <w:sz w:val="20"/>
          <w:szCs w:val="20"/>
        </w:rPr>
        <w:t xml:space="preserve"> – Service Agreement – EMA</w:t>
      </w:r>
      <w:bookmarkStart w:id="6" w:name="_Hlk201245940"/>
    </w:p>
    <w:p w14:paraId="534ABB23" w14:textId="77777777" w:rsidR="00842AF2" w:rsidRDefault="00842AF2" w:rsidP="00121102">
      <w:pPr>
        <w:rPr>
          <w:rFonts w:ascii="Arial" w:hAnsi="Arial" w:cs="Arial"/>
          <w:sz w:val="20"/>
          <w:szCs w:val="20"/>
        </w:rPr>
      </w:pPr>
    </w:p>
    <w:p w14:paraId="2C8069C8" w14:textId="7FDC5E1F" w:rsidR="00A47AD6" w:rsidRDefault="00A47AD6" w:rsidP="00A47AD6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58A0F2D4" w14:textId="4F509645" w:rsidR="00670008" w:rsidRDefault="00EB0EC2" w:rsidP="00EB0EC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lastRenderedPageBreak/>
        <w:t xml:space="preserve">     </w:t>
      </w:r>
      <w:r w:rsidRPr="00A674AE">
        <w:rPr>
          <w:rFonts w:ascii="Arial" w:hAnsi="Arial" w:cs="Arial"/>
          <w:b/>
          <w:bCs/>
          <w:sz w:val="20"/>
          <w:szCs w:val="20"/>
        </w:rPr>
        <w:t>C</w:t>
      </w:r>
      <w:r w:rsidR="00A674AE">
        <w:rPr>
          <w:rFonts w:ascii="Arial" w:hAnsi="Arial" w:cs="Arial"/>
          <w:b/>
          <w:bCs/>
          <w:sz w:val="20"/>
          <w:szCs w:val="20"/>
        </w:rPr>
        <w:t xml:space="preserve">.  </w:t>
      </w:r>
      <w:r w:rsidR="00A674AE" w:rsidRPr="00A674AE">
        <w:rPr>
          <w:rFonts w:ascii="Arial" w:hAnsi="Arial" w:cs="Arial"/>
          <w:b/>
          <w:bCs/>
          <w:sz w:val="20"/>
          <w:szCs w:val="20"/>
          <w:u w:val="single"/>
        </w:rPr>
        <w:t>ECONOMIC DEVELOPMENT</w:t>
      </w:r>
    </w:p>
    <w:p w14:paraId="61A1A889" w14:textId="404BEFBD" w:rsidR="00670008" w:rsidRDefault="00670008" w:rsidP="00EB0E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390AE4" w14:textId="7EC25FB3" w:rsidR="00670008" w:rsidRDefault="00670008" w:rsidP="00EB0E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>EDC Appointments:</w:t>
      </w:r>
    </w:p>
    <w:p w14:paraId="01DE4D8B" w14:textId="7C1B6485" w:rsidR="00670008" w:rsidRDefault="00670008" w:rsidP="00EB0E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Steve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Roelle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Commissioners Appointment</w:t>
      </w:r>
    </w:p>
    <w:p w14:paraId="41EC32C9" w14:textId="42AC7514" w:rsidR="00670008" w:rsidRDefault="00670008" w:rsidP="00EB0E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Aric Pryor – County Council Recommendation</w:t>
      </w:r>
    </w:p>
    <w:p w14:paraId="6D146198" w14:textId="0581880D" w:rsidR="00670008" w:rsidRDefault="00670008" w:rsidP="00EB0E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Steve Smith – Boonville Council Recommendation</w:t>
      </w:r>
    </w:p>
    <w:p w14:paraId="554D10AC" w14:textId="77777777" w:rsidR="00670008" w:rsidRPr="00670008" w:rsidRDefault="00670008" w:rsidP="00EB0EC2">
      <w:pPr>
        <w:rPr>
          <w:rFonts w:ascii="Arial" w:hAnsi="Arial" w:cs="Arial"/>
          <w:b/>
          <w:bCs/>
          <w:sz w:val="20"/>
          <w:szCs w:val="20"/>
        </w:rPr>
      </w:pPr>
    </w:p>
    <w:bookmarkEnd w:id="6"/>
    <w:p w14:paraId="478F2E83" w14:textId="7B062C40" w:rsidR="00670008" w:rsidRPr="00F83E4F" w:rsidRDefault="00481294" w:rsidP="00670008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="00121102">
        <w:rPr>
          <w:rFonts w:ascii="Arial" w:hAnsi="Arial" w:cs="Arial"/>
          <w:sz w:val="20"/>
          <w:szCs w:val="20"/>
        </w:rPr>
        <w:t>M</w:t>
      </w:r>
      <w:r w:rsidR="00670008" w:rsidRPr="00F83E4F">
        <w:rPr>
          <w:rFonts w:ascii="Arial" w:hAnsi="Arial" w:cs="Arial"/>
          <w:sz w:val="20"/>
          <w:szCs w:val="20"/>
        </w:rPr>
        <w:t xml:space="preserve">otion:     _____________        Ayes: _____________   </w:t>
      </w:r>
      <w:proofErr w:type="gramStart"/>
      <w:r w:rsidR="00670008" w:rsidRPr="00F83E4F">
        <w:rPr>
          <w:rFonts w:ascii="Arial" w:hAnsi="Arial" w:cs="Arial"/>
          <w:sz w:val="20"/>
          <w:szCs w:val="20"/>
        </w:rPr>
        <w:t>Nays:_</w:t>
      </w:r>
      <w:proofErr w:type="gramEnd"/>
      <w:r w:rsidR="00670008" w:rsidRPr="00F83E4F">
        <w:rPr>
          <w:rFonts w:ascii="Arial" w:hAnsi="Arial" w:cs="Arial"/>
          <w:sz w:val="20"/>
          <w:szCs w:val="20"/>
        </w:rPr>
        <w:t>_________  Abstain ____________</w:t>
      </w:r>
    </w:p>
    <w:p w14:paraId="1AA318A1" w14:textId="78EF2EAB" w:rsidR="00D536B7" w:rsidRDefault="00481294" w:rsidP="00121102">
      <w:pPr>
        <w:tabs>
          <w:tab w:val="left" w:pos="720"/>
          <w:tab w:val="left" w:pos="1440"/>
          <w:tab w:val="left" w:pos="3705"/>
        </w:tabs>
        <w:rPr>
          <w:rFonts w:ascii="Arial" w:hAnsi="Arial" w:cs="Arial"/>
          <w:sz w:val="20"/>
          <w:szCs w:val="20"/>
          <w:u w:val="single"/>
        </w:rPr>
      </w:pPr>
      <w:r w:rsidRPr="00F83E4F">
        <w:rPr>
          <w:rFonts w:ascii="Arial" w:hAnsi="Arial" w:cs="Arial"/>
          <w:sz w:val="20"/>
          <w:szCs w:val="20"/>
        </w:rPr>
        <w:tab/>
      </w:r>
      <w:r w:rsidR="00670008">
        <w:rPr>
          <w:rFonts w:ascii="Arial" w:hAnsi="Arial" w:cs="Arial"/>
          <w:sz w:val="22"/>
          <w:szCs w:val="22"/>
        </w:rPr>
        <w:t xml:space="preserve">    D</w:t>
      </w:r>
      <w:r w:rsidR="00F83E4F">
        <w:rPr>
          <w:rFonts w:ascii="Arial" w:hAnsi="Arial" w:cs="Arial"/>
          <w:sz w:val="22"/>
          <w:szCs w:val="22"/>
        </w:rPr>
        <w:t>.</w:t>
      </w:r>
      <w:r w:rsidR="00A47AD6">
        <w:rPr>
          <w:rFonts w:ascii="Arial" w:hAnsi="Arial" w:cs="Arial"/>
          <w:sz w:val="22"/>
          <w:szCs w:val="22"/>
        </w:rPr>
        <w:t xml:space="preserve">     </w:t>
      </w:r>
      <w:r w:rsidR="009F71CD" w:rsidRPr="00CF207C">
        <w:rPr>
          <w:rFonts w:ascii="Arial" w:hAnsi="Arial" w:cs="Arial"/>
          <w:sz w:val="20"/>
          <w:szCs w:val="20"/>
          <w:u w:val="single"/>
        </w:rPr>
        <w:t>ACQUISITIONS ADMINISTRATOR</w:t>
      </w:r>
    </w:p>
    <w:p w14:paraId="0ADE5F18" w14:textId="77777777" w:rsidR="00842AF2" w:rsidRPr="00F83E4F" w:rsidRDefault="00842AF2" w:rsidP="00121102">
      <w:pPr>
        <w:tabs>
          <w:tab w:val="left" w:pos="720"/>
          <w:tab w:val="left" w:pos="1440"/>
          <w:tab w:val="left" w:pos="3705"/>
        </w:tabs>
        <w:rPr>
          <w:rFonts w:ascii="Arial" w:hAnsi="Arial" w:cs="Arial"/>
          <w:sz w:val="20"/>
          <w:szCs w:val="20"/>
        </w:rPr>
      </w:pPr>
    </w:p>
    <w:p w14:paraId="7050988B" w14:textId="69262405" w:rsidR="00C067AD" w:rsidRDefault="00A47AD6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Open Bids, </w:t>
      </w:r>
      <w:r w:rsidR="00670008">
        <w:rPr>
          <w:rFonts w:ascii="Arial" w:hAnsi="Arial" w:cs="Arial"/>
          <w:b/>
          <w:bCs/>
          <w:sz w:val="20"/>
          <w:szCs w:val="20"/>
        </w:rPr>
        <w:t>Traffic Signal Contract</w:t>
      </w:r>
    </w:p>
    <w:p w14:paraId="2D1059EB" w14:textId="77777777" w:rsid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58D37986" w14:textId="74EA41D6" w:rsidR="00F83E4F" w:rsidRPr="00F83E4F" w:rsidRDefault="00F83E4F" w:rsidP="00F83E4F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83E4F">
        <w:rPr>
          <w:rFonts w:ascii="Arial" w:hAnsi="Arial" w:cs="Arial"/>
          <w:sz w:val="20"/>
          <w:szCs w:val="20"/>
        </w:rPr>
        <w:t xml:space="preserve">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05F9900" w14:textId="7ED77630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Approve and Ratify </w:t>
      </w:r>
      <w:r w:rsidR="00670008">
        <w:rPr>
          <w:rFonts w:ascii="Arial" w:hAnsi="Arial" w:cs="Arial"/>
          <w:b/>
          <w:bCs/>
          <w:sz w:val="20"/>
          <w:szCs w:val="20"/>
        </w:rPr>
        <w:t xml:space="preserve">Service </w:t>
      </w:r>
      <w:r w:rsidRPr="00F83E4F">
        <w:rPr>
          <w:rFonts w:ascii="Arial" w:hAnsi="Arial" w:cs="Arial"/>
          <w:b/>
          <w:bCs/>
          <w:sz w:val="20"/>
          <w:szCs w:val="20"/>
        </w:rPr>
        <w:t>Contracts:</w:t>
      </w:r>
    </w:p>
    <w:p w14:paraId="5FA5FAC0" w14:textId="77777777" w:rsidR="00F83E4F" w:rsidRP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2E7D6BFE" w14:textId="518E61F6" w:rsidR="00481294" w:rsidRPr="00F83E4F" w:rsidRDefault="00670008" w:rsidP="00481294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Murphy Elevator Company – Replace 2 Arrow Buttons</w:t>
      </w:r>
    </w:p>
    <w:p w14:paraId="50E4BC4E" w14:textId="7D918837" w:rsidR="00F83E4F" w:rsidRDefault="00F83E4F" w:rsidP="00F83E4F">
      <w:pPr>
        <w:pStyle w:val="BodyText"/>
        <w:ind w:right="2160"/>
        <w:jc w:val="left"/>
        <w:rPr>
          <w:rFonts w:ascii="Arial" w:hAnsi="Arial" w:cs="Arial"/>
          <w:sz w:val="20"/>
          <w:szCs w:val="20"/>
        </w:rPr>
      </w:pPr>
    </w:p>
    <w:p w14:paraId="179D226A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1CA4C4B2" w14:textId="346C73D1" w:rsidR="00481294" w:rsidRPr="00F83E4F" w:rsidRDefault="00670008" w:rsidP="00481294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Tri-State Fire Protection – Valve Replacements</w:t>
      </w:r>
    </w:p>
    <w:p w14:paraId="20E3DD6A" w14:textId="60B1EF8B" w:rsidR="00F83E4F" w:rsidRDefault="00F83E4F" w:rsidP="00F83E4F">
      <w:pPr>
        <w:pStyle w:val="BodyText"/>
        <w:ind w:right="2160"/>
        <w:jc w:val="left"/>
        <w:rPr>
          <w:rFonts w:ascii="Arial" w:hAnsi="Arial" w:cs="Arial"/>
          <w:sz w:val="20"/>
          <w:szCs w:val="20"/>
        </w:rPr>
      </w:pPr>
    </w:p>
    <w:p w14:paraId="135C8EDF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2F197618" w14:textId="64EB489B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Surplus Items</w:t>
      </w:r>
    </w:p>
    <w:p w14:paraId="5408FDB2" w14:textId="77777777" w:rsidR="00F83E4F" w:rsidRP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50EC19CF" w14:textId="1CCAC09F" w:rsidR="00121102" w:rsidRPr="00121102" w:rsidRDefault="00670008" w:rsidP="00121102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Warrick Superior Court #1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Misc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Old Chairs</w:t>
      </w:r>
    </w:p>
    <w:p w14:paraId="1AF5E783" w14:textId="77777777" w:rsidR="00F83E4F" w:rsidRPr="00F83E4F" w:rsidRDefault="00F83E4F" w:rsidP="00F83E4F">
      <w:pPr>
        <w:pStyle w:val="BodyText"/>
        <w:spacing w:line="264" w:lineRule="auto"/>
        <w:ind w:left="1140" w:right="2160"/>
        <w:jc w:val="left"/>
        <w:rPr>
          <w:rFonts w:ascii="Arial" w:hAnsi="Arial" w:cs="Arial"/>
          <w:sz w:val="20"/>
          <w:szCs w:val="20"/>
        </w:rPr>
      </w:pPr>
    </w:p>
    <w:p w14:paraId="003C34C0" w14:textId="294C4691" w:rsidR="0023111D" w:rsidRDefault="00F83E4F" w:rsidP="00F40697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7" w:name="_Hlk203132895"/>
      <w:r>
        <w:rPr>
          <w:rFonts w:ascii="Arial" w:hAnsi="Arial" w:cs="Arial"/>
          <w:sz w:val="20"/>
          <w:szCs w:val="20"/>
        </w:rPr>
        <w:t>Motio</w:t>
      </w:r>
      <w:r w:rsidR="0023111D" w:rsidRPr="00F83E4F">
        <w:rPr>
          <w:rFonts w:ascii="Arial" w:hAnsi="Arial" w:cs="Arial"/>
          <w:sz w:val="20"/>
          <w:szCs w:val="20"/>
        </w:rPr>
        <w:t>n:     _____________        Ayes: _____________   Nay</w:t>
      </w:r>
      <w:r w:rsidR="00B37266" w:rsidRPr="00F83E4F">
        <w:rPr>
          <w:rFonts w:ascii="Arial" w:hAnsi="Arial" w:cs="Arial"/>
          <w:sz w:val="20"/>
          <w:szCs w:val="20"/>
        </w:rPr>
        <w:t>s:</w:t>
      </w:r>
      <w:r w:rsidR="0023111D" w:rsidRPr="00F83E4F">
        <w:rPr>
          <w:rFonts w:ascii="Arial" w:hAnsi="Arial" w:cs="Arial"/>
          <w:sz w:val="20"/>
          <w:szCs w:val="20"/>
        </w:rPr>
        <w:t xml:space="preserve"> _________</w:t>
      </w:r>
      <w:proofErr w:type="gramStart"/>
      <w:r w:rsidR="0023111D" w:rsidRPr="00F83E4F">
        <w:rPr>
          <w:rFonts w:ascii="Arial" w:hAnsi="Arial" w:cs="Arial"/>
          <w:sz w:val="20"/>
          <w:szCs w:val="20"/>
        </w:rPr>
        <w:t>_  Abstain</w:t>
      </w:r>
      <w:proofErr w:type="gramEnd"/>
      <w:r w:rsidR="0023111D" w:rsidRPr="00F83E4F">
        <w:rPr>
          <w:rFonts w:ascii="Arial" w:hAnsi="Arial" w:cs="Arial"/>
          <w:sz w:val="20"/>
          <w:szCs w:val="20"/>
        </w:rPr>
        <w:t xml:space="preserve"> ____________</w:t>
      </w:r>
    </w:p>
    <w:bookmarkEnd w:id="7"/>
    <w:p w14:paraId="31EA75F8" w14:textId="4BEA1C67" w:rsidR="00121102" w:rsidRDefault="00121102" w:rsidP="00121102">
      <w:pPr>
        <w:rPr>
          <w:rFonts w:ascii="Arial" w:hAnsi="Arial" w:cs="Arial"/>
          <w:b/>
          <w:bCs/>
          <w:sz w:val="20"/>
          <w:szCs w:val="20"/>
        </w:rPr>
      </w:pPr>
      <w:r w:rsidRPr="00121102">
        <w:rPr>
          <w:rFonts w:ascii="Arial" w:hAnsi="Arial" w:cs="Arial"/>
          <w:b/>
          <w:bCs/>
          <w:sz w:val="20"/>
          <w:szCs w:val="20"/>
        </w:rPr>
        <w:tab/>
      </w:r>
      <w:r w:rsidRPr="00121102">
        <w:rPr>
          <w:rFonts w:ascii="Arial" w:hAnsi="Arial" w:cs="Arial"/>
          <w:b/>
          <w:bCs/>
          <w:sz w:val="20"/>
          <w:szCs w:val="20"/>
        </w:rPr>
        <w:tab/>
        <w:t>4.  Southern Indiana Wild Game Management LLC</w:t>
      </w:r>
    </w:p>
    <w:p w14:paraId="6F508B22" w14:textId="77777777" w:rsidR="00121102" w:rsidRDefault="00121102" w:rsidP="00121102">
      <w:pPr>
        <w:rPr>
          <w:rFonts w:ascii="Arial" w:hAnsi="Arial" w:cs="Arial"/>
          <w:b/>
          <w:bCs/>
          <w:sz w:val="20"/>
          <w:szCs w:val="20"/>
        </w:rPr>
      </w:pPr>
    </w:p>
    <w:p w14:paraId="4B0B4C42" w14:textId="77777777" w:rsidR="00121102" w:rsidRDefault="00121102" w:rsidP="00121102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</w:t>
      </w:r>
      <w:r w:rsidRPr="00F83E4F">
        <w:rPr>
          <w:rFonts w:ascii="Arial" w:hAnsi="Arial" w:cs="Arial"/>
          <w:sz w:val="20"/>
          <w:szCs w:val="20"/>
        </w:rPr>
        <w:t>n:     _____________        Ayes: _____________   Nays: _________</w:t>
      </w:r>
      <w:proofErr w:type="gramStart"/>
      <w:r w:rsidRPr="00F83E4F">
        <w:rPr>
          <w:rFonts w:ascii="Arial" w:hAnsi="Arial" w:cs="Arial"/>
          <w:sz w:val="20"/>
          <w:szCs w:val="20"/>
        </w:rPr>
        <w:t>_  Abstain</w:t>
      </w:r>
      <w:proofErr w:type="gramEnd"/>
      <w:r w:rsidRPr="00F83E4F">
        <w:rPr>
          <w:rFonts w:ascii="Arial" w:hAnsi="Arial" w:cs="Arial"/>
          <w:sz w:val="20"/>
          <w:szCs w:val="20"/>
        </w:rPr>
        <w:t xml:space="preserve"> ____________</w:t>
      </w:r>
    </w:p>
    <w:p w14:paraId="135DC98D" w14:textId="1009E3E4" w:rsidR="00F83E4F" w:rsidRPr="00F83E4F" w:rsidRDefault="00F83E4F" w:rsidP="00F83E4F">
      <w:pPr>
        <w:rPr>
          <w:rFonts w:ascii="Arial" w:hAnsi="Arial" w:cs="Arial"/>
          <w:sz w:val="20"/>
          <w:szCs w:val="20"/>
        </w:rPr>
      </w:pPr>
    </w:p>
    <w:p w14:paraId="711D1185" w14:textId="655CC4DA" w:rsidR="00121102" w:rsidRPr="003145C9" w:rsidRDefault="003145C9" w:rsidP="00670008">
      <w:pPr>
        <w:rPr>
          <w:rFonts w:ascii="Arial" w:hAnsi="Arial" w:cs="Arial"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7</w:t>
      </w:r>
      <w:r w:rsidR="00F40697" w:rsidRPr="003145C9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>COUNTY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A61C18" w14:textId="77777777" w:rsidR="003145C9" w:rsidRPr="003145C9" w:rsidRDefault="003145C9" w:rsidP="003145C9"/>
    <w:p w14:paraId="0D8514A2" w14:textId="72B60D8E" w:rsidR="00F40697" w:rsidRPr="00F40697" w:rsidRDefault="00F40697" w:rsidP="00F40697"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8.</w:t>
      </w:r>
      <w:r w:rsidRPr="003145C9">
        <w:rPr>
          <w:rFonts w:ascii="Arial" w:hAnsi="Arial" w:cs="Arial"/>
          <w:b/>
          <w:bCs/>
          <w:sz w:val="20"/>
          <w:szCs w:val="20"/>
        </w:rPr>
        <w:t xml:space="preserve">  </w:t>
      </w:r>
      <w:r w:rsidR="003145C9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COUNTY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SHERIFF</w:t>
      </w:r>
      <w:r w:rsidR="003145C9" w:rsidRPr="003145C9">
        <w:rPr>
          <w:rFonts w:ascii="Arial" w:hAnsi="Arial" w:cs="Arial"/>
          <w:b/>
          <w:bCs/>
          <w:sz w:val="20"/>
          <w:szCs w:val="20"/>
        </w:rPr>
        <w:tab/>
      </w:r>
      <w:r w:rsidR="003145C9" w:rsidRPr="003145C9">
        <w:rPr>
          <w:rFonts w:ascii="Arial" w:hAnsi="Arial" w:cs="Arial"/>
          <w:b/>
          <w:bCs/>
          <w:sz w:val="20"/>
          <w:szCs w:val="20"/>
        </w:rPr>
        <w:tab/>
      </w:r>
    </w:p>
    <w:p w14:paraId="19ED8F78" w14:textId="49A5B553" w:rsidR="00225045" w:rsidRPr="0023111D" w:rsidRDefault="00225045" w:rsidP="00225045">
      <w:pPr>
        <w:rPr>
          <w:rFonts w:ascii="Arial" w:hAnsi="Arial" w:cs="Arial"/>
          <w:sz w:val="22"/>
          <w:szCs w:val="22"/>
        </w:rPr>
      </w:pPr>
    </w:p>
    <w:p w14:paraId="752A1CF9" w14:textId="0D23CEC9" w:rsidR="00225045" w:rsidRPr="00CF207C" w:rsidRDefault="00CF207C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9</w:t>
      </w:r>
      <w:r w:rsidR="003145C9" w:rsidRPr="003145C9">
        <w:rPr>
          <w:rFonts w:ascii="Arial" w:hAnsi="Arial" w:cs="Arial"/>
          <w:sz w:val="20"/>
          <w:szCs w:val="20"/>
        </w:rPr>
        <w:t xml:space="preserve">. 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ATTORNEY</w:t>
      </w:r>
    </w:p>
    <w:p w14:paraId="000000FD" w14:textId="4948E813" w:rsidR="0059777C" w:rsidRPr="00CF207C" w:rsidRDefault="003145C9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 w:rsidR="00CF207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2D8AF576" w14:textId="5C48939D" w:rsidR="003145C9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 xml:space="preserve">Terry Phillippe </w:t>
      </w:r>
    </w:p>
    <w:p w14:paraId="2ED412A8" w14:textId="6753CD7E" w:rsidR="00A90933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3145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>Sarah Seaton</w:t>
      </w:r>
    </w:p>
    <w:p w14:paraId="00000100" w14:textId="1FEDE18D" w:rsidR="0059777C" w:rsidRP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F71CD" w:rsidRPr="003145C9">
        <w:rPr>
          <w:rFonts w:ascii="Arial" w:hAnsi="Arial" w:cs="Arial"/>
          <w:b/>
          <w:bCs/>
          <w:sz w:val="20"/>
          <w:szCs w:val="20"/>
        </w:rPr>
        <w:t>Stacey Franz</w:t>
      </w:r>
    </w:p>
    <w:p w14:paraId="6B2DA76A" w14:textId="77777777" w:rsidR="006C01AE" w:rsidRPr="003145C9" w:rsidRDefault="006C01AE" w:rsidP="006C01AE">
      <w:pPr>
        <w:rPr>
          <w:rFonts w:ascii="Arial" w:hAnsi="Arial" w:cs="Arial"/>
          <w:sz w:val="20"/>
          <w:szCs w:val="20"/>
        </w:rPr>
      </w:pPr>
    </w:p>
    <w:p w14:paraId="0882CEC5" w14:textId="4D32E510" w:rsidR="00907445" w:rsidRPr="00907445" w:rsidRDefault="003145C9" w:rsidP="00670008">
      <w:pPr>
        <w:pStyle w:val="Heading1"/>
        <w:numPr>
          <w:ilvl w:val="0"/>
          <w:numId w:val="0"/>
        </w:numPr>
        <w:ind w:left="360"/>
      </w:pPr>
      <w:r>
        <w:rPr>
          <w:rFonts w:ascii="Arial" w:hAnsi="Arial" w:cs="Arial"/>
          <w:sz w:val="20"/>
          <w:szCs w:val="20"/>
        </w:rPr>
        <w:t>1</w:t>
      </w:r>
      <w:r w:rsidR="00CF207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3E6A5BB6" w14:textId="137EA28D" w:rsidR="00CF207C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PUBLIC COMMENT – The following statement provides guidance for 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 xml:space="preserve">s well as expected decorum for all conversations during the meeting. </w:t>
      </w:r>
    </w:p>
    <w:p w14:paraId="0E44B540" w14:textId="7CC9DBD6" w:rsidR="003145C9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lastRenderedPageBreak/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74EF071F" w14:textId="29AE0FA3" w:rsidR="00CF207C" w:rsidRDefault="0073234B" w:rsidP="00A613A4">
      <w:pPr>
        <w:jc w:val="center"/>
        <w:rPr>
          <w:rFonts w:ascii="Arial" w:hAnsi="Arial" w:cs="Arial"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sectPr w:rsidR="00CF207C" w:rsidSect="00BB214E">
      <w:headerReference w:type="default" r:id="rId13"/>
      <w:footerReference w:type="default" r:id="rId14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ebbie Bennett-Stearsman" w:date="2025-07-11T11:10:00Z" w:initials="DBS">
    <w:p w14:paraId="6FA6488A" w14:textId="5939D9C8" w:rsidR="00F62E6D" w:rsidRDefault="00F62E6D">
      <w:pPr>
        <w:pStyle w:val="CommentText"/>
      </w:pPr>
      <w:r>
        <w:rPr>
          <w:rStyle w:val="CommentReference"/>
        </w:rPr>
        <w:annotationRef/>
      </w:r>
    </w:p>
  </w:comment>
  <w:comment w:id="3" w:author="Debbie Bennett-Stearsman" w:date="2025-07-11T11:26:00Z" w:initials="DBS">
    <w:p w14:paraId="39E08AAE" w14:textId="7634F9B1" w:rsidR="00EB0EC2" w:rsidRDefault="00EB0EC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A6488A" w15:done="0"/>
  <w15:commentEx w15:paraId="39E08A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B6F88" w16cex:dateUtc="2025-07-11T16:10:00Z"/>
  <w16cex:commentExtensible w16cex:durableId="2C1B734D" w16cex:dateUtc="2025-07-11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A6488A" w16cid:durableId="2C1B6F88"/>
  <w16cid:commentId w16cid:paraId="39E08AAE" w16cid:durableId="2C1B73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5E67" w14:textId="77777777" w:rsidR="005D1F7B" w:rsidRDefault="005D1F7B">
      <w:r>
        <w:separator/>
      </w:r>
    </w:p>
  </w:endnote>
  <w:endnote w:type="continuationSeparator" w:id="0">
    <w:p w14:paraId="6AA1DE2C" w14:textId="77777777" w:rsidR="005D1F7B" w:rsidRDefault="005D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0049" w14:textId="77777777" w:rsidR="005D1F7B" w:rsidRDefault="005D1F7B">
      <w:r>
        <w:separator/>
      </w:r>
    </w:p>
  </w:footnote>
  <w:footnote w:type="continuationSeparator" w:id="0">
    <w:p w14:paraId="7E26F4DF" w14:textId="77777777" w:rsidR="005D1F7B" w:rsidRDefault="005D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3FA434BB"/>
    <w:multiLevelType w:val="hybridMultilevel"/>
    <w:tmpl w:val="F30240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B1229"/>
    <w:multiLevelType w:val="multilevel"/>
    <w:tmpl w:val="9604B6A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19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9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5"/>
  </w:num>
  <w:num w:numId="15">
    <w:abstractNumId w:val="8"/>
  </w:num>
  <w:num w:numId="16">
    <w:abstractNumId w:val="18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8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17"/>
  </w:num>
  <w:num w:numId="26">
    <w:abstractNumId w:val="4"/>
  </w:num>
  <w:num w:numId="27">
    <w:abstractNumId w:val="5"/>
  </w:num>
  <w:num w:numId="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bbie Bennett-Stearsman">
    <w15:presenceInfo w15:providerId="AD" w15:userId="S-1-5-21-507921405-362288127-725345543-3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644D5"/>
    <w:rsid w:val="00074B4F"/>
    <w:rsid w:val="00095486"/>
    <w:rsid w:val="000A3F19"/>
    <w:rsid w:val="000B6FAC"/>
    <w:rsid w:val="000B74BE"/>
    <w:rsid w:val="000D62E2"/>
    <w:rsid w:val="000E08BC"/>
    <w:rsid w:val="000F244F"/>
    <w:rsid w:val="001042F0"/>
    <w:rsid w:val="001049D5"/>
    <w:rsid w:val="00112424"/>
    <w:rsid w:val="00121102"/>
    <w:rsid w:val="001317B8"/>
    <w:rsid w:val="00132589"/>
    <w:rsid w:val="00150960"/>
    <w:rsid w:val="00184A66"/>
    <w:rsid w:val="001B2E05"/>
    <w:rsid w:val="001D2D24"/>
    <w:rsid w:val="001F6BFE"/>
    <w:rsid w:val="00224871"/>
    <w:rsid w:val="00225045"/>
    <w:rsid w:val="0023111D"/>
    <w:rsid w:val="00234A20"/>
    <w:rsid w:val="0026337F"/>
    <w:rsid w:val="00267FEE"/>
    <w:rsid w:val="00282297"/>
    <w:rsid w:val="00296A33"/>
    <w:rsid w:val="002B10C6"/>
    <w:rsid w:val="002D10CD"/>
    <w:rsid w:val="002E2D50"/>
    <w:rsid w:val="002E795E"/>
    <w:rsid w:val="003062D0"/>
    <w:rsid w:val="003145C9"/>
    <w:rsid w:val="0031609C"/>
    <w:rsid w:val="0032379E"/>
    <w:rsid w:val="0036312E"/>
    <w:rsid w:val="003945D1"/>
    <w:rsid w:val="003C7388"/>
    <w:rsid w:val="003C7B3C"/>
    <w:rsid w:val="003D79BE"/>
    <w:rsid w:val="003D7D11"/>
    <w:rsid w:val="004335A7"/>
    <w:rsid w:val="0046126E"/>
    <w:rsid w:val="00462861"/>
    <w:rsid w:val="00481294"/>
    <w:rsid w:val="00493A65"/>
    <w:rsid w:val="004A53A3"/>
    <w:rsid w:val="004C5523"/>
    <w:rsid w:val="004C5827"/>
    <w:rsid w:val="004E0A2E"/>
    <w:rsid w:val="00522BEB"/>
    <w:rsid w:val="00526322"/>
    <w:rsid w:val="00533159"/>
    <w:rsid w:val="00544468"/>
    <w:rsid w:val="00545AE8"/>
    <w:rsid w:val="0057193C"/>
    <w:rsid w:val="00576DC1"/>
    <w:rsid w:val="005932D4"/>
    <w:rsid w:val="0059777C"/>
    <w:rsid w:val="005B60AB"/>
    <w:rsid w:val="005D1F7B"/>
    <w:rsid w:val="00606570"/>
    <w:rsid w:val="00616F6C"/>
    <w:rsid w:val="00620321"/>
    <w:rsid w:val="00623106"/>
    <w:rsid w:val="00626064"/>
    <w:rsid w:val="00670008"/>
    <w:rsid w:val="006A1A92"/>
    <w:rsid w:val="006A4032"/>
    <w:rsid w:val="006B2D59"/>
    <w:rsid w:val="006C01AE"/>
    <w:rsid w:val="006C09C9"/>
    <w:rsid w:val="006E226D"/>
    <w:rsid w:val="006F2E3B"/>
    <w:rsid w:val="00710CA7"/>
    <w:rsid w:val="00730791"/>
    <w:rsid w:val="0073234B"/>
    <w:rsid w:val="00735A73"/>
    <w:rsid w:val="00742278"/>
    <w:rsid w:val="007548C4"/>
    <w:rsid w:val="007835D1"/>
    <w:rsid w:val="00796D61"/>
    <w:rsid w:val="007B279F"/>
    <w:rsid w:val="007B76EB"/>
    <w:rsid w:val="007C04D9"/>
    <w:rsid w:val="007C43A9"/>
    <w:rsid w:val="007D35EC"/>
    <w:rsid w:val="007E74D9"/>
    <w:rsid w:val="008043CF"/>
    <w:rsid w:val="0081201E"/>
    <w:rsid w:val="00812129"/>
    <w:rsid w:val="00842AF2"/>
    <w:rsid w:val="00843E59"/>
    <w:rsid w:val="00886A6F"/>
    <w:rsid w:val="008D07BC"/>
    <w:rsid w:val="008D4BD2"/>
    <w:rsid w:val="00907445"/>
    <w:rsid w:val="00916647"/>
    <w:rsid w:val="00930673"/>
    <w:rsid w:val="00961DC6"/>
    <w:rsid w:val="009A05D0"/>
    <w:rsid w:val="009C5E94"/>
    <w:rsid w:val="009D6298"/>
    <w:rsid w:val="009F5479"/>
    <w:rsid w:val="009F71CD"/>
    <w:rsid w:val="00A217E4"/>
    <w:rsid w:val="00A34428"/>
    <w:rsid w:val="00A47AD6"/>
    <w:rsid w:val="00A613A4"/>
    <w:rsid w:val="00A674AE"/>
    <w:rsid w:val="00A90933"/>
    <w:rsid w:val="00AB35D9"/>
    <w:rsid w:val="00AB3E48"/>
    <w:rsid w:val="00AC1923"/>
    <w:rsid w:val="00AC2196"/>
    <w:rsid w:val="00AD6A70"/>
    <w:rsid w:val="00AF475B"/>
    <w:rsid w:val="00AF7EF2"/>
    <w:rsid w:val="00B11FF7"/>
    <w:rsid w:val="00B234C8"/>
    <w:rsid w:val="00B37266"/>
    <w:rsid w:val="00B56737"/>
    <w:rsid w:val="00B81711"/>
    <w:rsid w:val="00B831AA"/>
    <w:rsid w:val="00B83267"/>
    <w:rsid w:val="00BB214E"/>
    <w:rsid w:val="00BB7125"/>
    <w:rsid w:val="00BC0961"/>
    <w:rsid w:val="00BD20CF"/>
    <w:rsid w:val="00BD5EA3"/>
    <w:rsid w:val="00BD6601"/>
    <w:rsid w:val="00BE35CC"/>
    <w:rsid w:val="00C067AD"/>
    <w:rsid w:val="00C10461"/>
    <w:rsid w:val="00C2570F"/>
    <w:rsid w:val="00C60FF2"/>
    <w:rsid w:val="00C82036"/>
    <w:rsid w:val="00C82554"/>
    <w:rsid w:val="00C92770"/>
    <w:rsid w:val="00C9508E"/>
    <w:rsid w:val="00CA040C"/>
    <w:rsid w:val="00CD041B"/>
    <w:rsid w:val="00CF207C"/>
    <w:rsid w:val="00CF5FDE"/>
    <w:rsid w:val="00D17732"/>
    <w:rsid w:val="00D42429"/>
    <w:rsid w:val="00D536B7"/>
    <w:rsid w:val="00D76622"/>
    <w:rsid w:val="00D83850"/>
    <w:rsid w:val="00D84067"/>
    <w:rsid w:val="00DA4BA7"/>
    <w:rsid w:val="00DB0128"/>
    <w:rsid w:val="00DC418F"/>
    <w:rsid w:val="00DE6F96"/>
    <w:rsid w:val="00DE7BDB"/>
    <w:rsid w:val="00E04775"/>
    <w:rsid w:val="00E05DE9"/>
    <w:rsid w:val="00E355AD"/>
    <w:rsid w:val="00E52611"/>
    <w:rsid w:val="00E56458"/>
    <w:rsid w:val="00E72C82"/>
    <w:rsid w:val="00E8722A"/>
    <w:rsid w:val="00E90767"/>
    <w:rsid w:val="00EB0EC2"/>
    <w:rsid w:val="00EC434E"/>
    <w:rsid w:val="00EF2F91"/>
    <w:rsid w:val="00F103D9"/>
    <w:rsid w:val="00F10D40"/>
    <w:rsid w:val="00F15960"/>
    <w:rsid w:val="00F26F5C"/>
    <w:rsid w:val="00F31815"/>
    <w:rsid w:val="00F357BA"/>
    <w:rsid w:val="00F40697"/>
    <w:rsid w:val="00F446FA"/>
    <w:rsid w:val="00F449B4"/>
    <w:rsid w:val="00F52BEA"/>
    <w:rsid w:val="00F62E6D"/>
    <w:rsid w:val="00F81BBA"/>
    <w:rsid w:val="00F83E4F"/>
    <w:rsid w:val="00FA1C2C"/>
    <w:rsid w:val="00FD5960"/>
    <w:rsid w:val="00FD5F6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4</cp:revision>
  <cp:lastPrinted>2025-06-23T19:42:00Z</cp:lastPrinted>
  <dcterms:created xsi:type="dcterms:W3CDTF">2025-07-11T17:14:00Z</dcterms:created>
  <dcterms:modified xsi:type="dcterms:W3CDTF">2025-07-11T19:38:00Z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