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56E9F" w14:textId="77777777" w:rsidR="00F9648E" w:rsidRDefault="00F9648E" w:rsidP="00F9648E">
      <w:pPr>
        <w:pStyle w:val="Title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</w:rPr>
        <w:t xml:space="preserve">Applicants are reminded that </w:t>
      </w:r>
      <w:r>
        <w:rPr>
          <w:rFonts w:ascii="Times New Roman" w:hAnsi="Times New Roman"/>
          <w:szCs w:val="24"/>
          <w:u w:val="single"/>
        </w:rPr>
        <w:t>all Return Receipts</w:t>
      </w:r>
    </w:p>
    <w:p w14:paraId="5B51B2E3" w14:textId="77777777" w:rsidR="00F9648E" w:rsidRDefault="00F9648E" w:rsidP="00F9648E">
      <w:pPr>
        <w:pStyle w:val="Subtitle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From the Certified Mail of Public Hearing</w:t>
      </w:r>
      <w:r>
        <w:rPr>
          <w:rFonts w:ascii="Times New Roman" w:hAnsi="Times New Roman"/>
          <w:szCs w:val="24"/>
          <w:u w:val="single"/>
        </w:rPr>
        <w:t xml:space="preserve"> must be submitted prior</w:t>
      </w:r>
      <w:r>
        <w:rPr>
          <w:rFonts w:ascii="Times New Roman" w:hAnsi="Times New Roman"/>
          <w:szCs w:val="24"/>
        </w:rPr>
        <w:t xml:space="preserve"> to</w:t>
      </w:r>
    </w:p>
    <w:p w14:paraId="6848824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Public Hearing for application to be heard.</w:t>
      </w:r>
    </w:p>
    <w:p w14:paraId="40BBF45B" w14:textId="77777777" w:rsidR="00F9648E" w:rsidRDefault="00F9648E" w:rsidP="00F9648E">
      <w:pPr>
        <w:jc w:val="center"/>
        <w:rPr>
          <w:sz w:val="22"/>
          <w:szCs w:val="22"/>
        </w:rPr>
      </w:pPr>
    </w:p>
    <w:p w14:paraId="059A10DE" w14:textId="77777777" w:rsidR="00F9648E" w:rsidRDefault="00F9648E" w:rsidP="00F9648E">
      <w:pPr>
        <w:jc w:val="center"/>
        <w:rPr>
          <w:b/>
          <w:color w:val="FF0000"/>
          <w:sz w:val="24"/>
          <w:szCs w:val="24"/>
          <w:highlight w:val="yellow"/>
        </w:rPr>
      </w:pPr>
      <w:r>
        <w:rPr>
          <w:b/>
          <w:color w:val="FF0000"/>
          <w:sz w:val="24"/>
          <w:szCs w:val="24"/>
          <w:highlight w:val="yellow"/>
        </w:rPr>
        <w:t>All Applicants and Property Owners</w:t>
      </w:r>
    </w:p>
    <w:p w14:paraId="0285C4E8" w14:textId="77777777" w:rsidR="00F9648E" w:rsidRDefault="00F9648E" w:rsidP="00F9648E">
      <w:pPr>
        <w:pStyle w:val="Heading2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color w:val="FF0000"/>
          <w:szCs w:val="24"/>
          <w:highlight w:val="yellow"/>
        </w:rPr>
        <w:t>and/or their Legal Representative Must be Present</w:t>
      </w:r>
    </w:p>
    <w:p w14:paraId="60DFAADB" w14:textId="77777777" w:rsidR="00F9648E" w:rsidRDefault="00F9648E" w:rsidP="00F9648E">
      <w:pPr>
        <w:rPr>
          <w:sz w:val="24"/>
          <w:szCs w:val="24"/>
        </w:rPr>
      </w:pPr>
      <w:r>
        <w:rPr>
          <w:sz w:val="24"/>
          <w:szCs w:val="24"/>
        </w:rPr>
        <w:t>LEGAL REPRESENTATION MUST BE EITHER AN ATTORNEY OR RECORDED POWER OF ATTORNEY</w:t>
      </w:r>
    </w:p>
    <w:p w14:paraId="7FAA84B3" w14:textId="77777777" w:rsidR="00F9648E" w:rsidRDefault="00F9648E" w:rsidP="00F9648E">
      <w:pPr>
        <w:rPr>
          <w:sz w:val="22"/>
          <w:szCs w:val="22"/>
        </w:rPr>
      </w:pPr>
    </w:p>
    <w:p w14:paraId="4BB1C282" w14:textId="77777777" w:rsidR="00F9648E" w:rsidRDefault="00F9648E" w:rsidP="00F9648E">
      <w:pPr>
        <w:pStyle w:val="Heading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AGENDA</w:t>
      </w:r>
    </w:p>
    <w:p w14:paraId="7D7FDC40" w14:textId="77777777" w:rsidR="00F9648E" w:rsidRDefault="00F9648E" w:rsidP="00F9648E">
      <w:pPr>
        <w:pStyle w:val="Heading2"/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szCs w:val="24"/>
          <w:u w:val="single"/>
        </w:rPr>
        <w:t>NOTICE OF MEETING</w:t>
      </w:r>
    </w:p>
    <w:p w14:paraId="2D317A16" w14:textId="77777777" w:rsidR="00F9648E" w:rsidRDefault="00F9648E" w:rsidP="00F9648E">
      <w:pPr>
        <w:pStyle w:val="Heading3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WARRICK COUNTY BOARD OF ZONING APPEALS</w:t>
      </w:r>
    </w:p>
    <w:p w14:paraId="5E257B20" w14:textId="77777777" w:rsidR="00F9648E" w:rsidRDefault="00F9648E" w:rsidP="00F9648E">
      <w:pPr>
        <w:rPr>
          <w:b/>
          <w:sz w:val="22"/>
          <w:szCs w:val="22"/>
        </w:rPr>
      </w:pPr>
    </w:p>
    <w:p w14:paraId="5EF1725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Regular meeting to be held in the Commissioners Meeting Room,</w:t>
      </w:r>
    </w:p>
    <w:p w14:paraId="6FBD174C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Third Floor, Historic Courthouse,</w:t>
      </w:r>
    </w:p>
    <w:p w14:paraId="4433C3AF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Boonville, Indiana</w:t>
      </w:r>
    </w:p>
    <w:p w14:paraId="10E6DAD5" w14:textId="51C7D9FC" w:rsidR="00F9648E" w:rsidRDefault="001460E9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Tuesday</w:t>
      </w:r>
      <w:r w:rsidR="00F9648E">
        <w:rPr>
          <w:sz w:val="24"/>
          <w:szCs w:val="24"/>
        </w:rPr>
        <w:t xml:space="preserve">, </w:t>
      </w:r>
      <w:r>
        <w:rPr>
          <w:sz w:val="24"/>
          <w:szCs w:val="24"/>
        </w:rPr>
        <w:t>May 27</w:t>
      </w:r>
      <w:r w:rsidR="00F9648E">
        <w:rPr>
          <w:sz w:val="24"/>
          <w:szCs w:val="24"/>
        </w:rPr>
        <w:t>, 202</w:t>
      </w:r>
      <w:r w:rsidR="00834962">
        <w:rPr>
          <w:sz w:val="24"/>
          <w:szCs w:val="24"/>
        </w:rPr>
        <w:t>5</w:t>
      </w:r>
      <w:r w:rsidR="00F9648E">
        <w:rPr>
          <w:sz w:val="24"/>
          <w:szCs w:val="24"/>
        </w:rPr>
        <w:t xml:space="preserve"> at 6:00 P.M.</w:t>
      </w:r>
    </w:p>
    <w:p w14:paraId="0365D115" w14:textId="77777777" w:rsidR="00F9648E" w:rsidRDefault="00F9648E" w:rsidP="00F9648E">
      <w:pPr>
        <w:jc w:val="center"/>
        <w:rPr>
          <w:sz w:val="24"/>
          <w:szCs w:val="24"/>
        </w:rPr>
      </w:pPr>
      <w:r>
        <w:rPr>
          <w:sz w:val="24"/>
          <w:szCs w:val="24"/>
        </w:rPr>
        <w:t>North &amp; South doors of the Historic Courthouse open at 5:50 P.M.</w:t>
      </w:r>
    </w:p>
    <w:p w14:paraId="7412D2D7" w14:textId="77777777" w:rsidR="00F9648E" w:rsidRDefault="00F9648E" w:rsidP="00F9648E">
      <w:pPr>
        <w:jc w:val="both"/>
        <w:rPr>
          <w:sz w:val="22"/>
          <w:szCs w:val="22"/>
        </w:rPr>
      </w:pPr>
    </w:p>
    <w:p w14:paraId="112F7580" w14:textId="77777777" w:rsidR="00F9648E" w:rsidRDefault="00F9648E" w:rsidP="00F9648E">
      <w:pPr>
        <w:rPr>
          <w:rFonts w:eastAsia="Calibri"/>
          <w:b/>
          <w:sz w:val="24"/>
          <w:szCs w:val="24"/>
          <w:u w:val="single"/>
        </w:rPr>
      </w:pPr>
      <w:r>
        <w:rPr>
          <w:rFonts w:eastAsia="Calibri"/>
          <w:b/>
          <w:sz w:val="24"/>
          <w:szCs w:val="24"/>
          <w:u w:val="single"/>
        </w:rPr>
        <w:t>PLEDGE OF ALLEGIANCE</w:t>
      </w:r>
    </w:p>
    <w:p w14:paraId="64BB587C" w14:textId="77777777" w:rsidR="00F9648E" w:rsidRDefault="00F9648E" w:rsidP="00F9648E">
      <w:pPr>
        <w:jc w:val="both"/>
        <w:rPr>
          <w:sz w:val="22"/>
          <w:szCs w:val="22"/>
        </w:rPr>
      </w:pPr>
    </w:p>
    <w:p w14:paraId="023E749A" w14:textId="77777777" w:rsidR="00F9648E" w:rsidRPr="00F9648E" w:rsidRDefault="00F9648E" w:rsidP="00F9648E">
      <w:pPr>
        <w:rPr>
          <w:b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ROLL CALL</w:t>
      </w:r>
      <w:r>
        <w:rPr>
          <w:b/>
          <w:sz w:val="24"/>
          <w:szCs w:val="24"/>
          <w:u w:val="single"/>
        </w:rPr>
        <w:t>:</w:t>
      </w:r>
    </w:p>
    <w:p w14:paraId="310BEC79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317B9E19" w14:textId="32E3D01D" w:rsidR="00F9648E" w:rsidRDefault="00F9648E" w:rsidP="00F9648E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MINUTES</w:t>
      </w:r>
      <w:r>
        <w:rPr>
          <w:b/>
          <w:sz w:val="24"/>
          <w:szCs w:val="24"/>
          <w:u w:val="single"/>
        </w:rPr>
        <w:t xml:space="preserve">: </w:t>
      </w:r>
      <w:r>
        <w:rPr>
          <w:sz w:val="24"/>
          <w:szCs w:val="24"/>
        </w:rPr>
        <w:t xml:space="preserve">To approve the Minutes of the last regular meeting held </w:t>
      </w:r>
      <w:r w:rsidR="001460E9">
        <w:rPr>
          <w:sz w:val="24"/>
          <w:szCs w:val="24"/>
        </w:rPr>
        <w:t>April</w:t>
      </w:r>
      <w:r w:rsidR="00834962">
        <w:rPr>
          <w:sz w:val="24"/>
          <w:szCs w:val="24"/>
        </w:rPr>
        <w:t xml:space="preserve"> 24,</w:t>
      </w:r>
      <w:r>
        <w:rPr>
          <w:sz w:val="24"/>
          <w:szCs w:val="24"/>
        </w:rPr>
        <w:t xml:space="preserve"> 202</w:t>
      </w:r>
      <w:r w:rsidR="00834962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68B3C4FF" w14:textId="53994A05" w:rsidR="00F07E7C" w:rsidRDefault="00F07E7C" w:rsidP="00F9648E">
      <w:pPr>
        <w:jc w:val="both"/>
        <w:rPr>
          <w:sz w:val="24"/>
          <w:szCs w:val="24"/>
        </w:rPr>
      </w:pPr>
    </w:p>
    <w:p w14:paraId="3AB9846C" w14:textId="5C59DE2F" w:rsidR="00F07E7C" w:rsidRPr="00F07E7C" w:rsidRDefault="00F07E7C" w:rsidP="00F9648E">
      <w:pPr>
        <w:jc w:val="both"/>
        <w:rPr>
          <w:b/>
          <w:bCs/>
          <w:sz w:val="24"/>
          <w:szCs w:val="24"/>
          <w:u w:val="single"/>
        </w:rPr>
      </w:pPr>
      <w:r w:rsidRPr="00F07E7C">
        <w:rPr>
          <w:b/>
          <w:bCs/>
          <w:sz w:val="24"/>
          <w:szCs w:val="24"/>
          <w:u w:val="single"/>
        </w:rPr>
        <w:t>AMENDMENT TO RULES AND REGULATIONS:</w:t>
      </w:r>
    </w:p>
    <w:p w14:paraId="63C32B9D" w14:textId="32EF31E6" w:rsidR="00CD0CA3" w:rsidRDefault="004F18F0" w:rsidP="00CD0CA3">
      <w:pPr>
        <w:pStyle w:val="BodyText"/>
      </w:pPr>
      <w:r>
        <w:t>Proposed a</w:t>
      </w:r>
      <w:r w:rsidR="00F07E7C">
        <w:t>mend</w:t>
      </w:r>
      <w:r>
        <w:t>ment to</w:t>
      </w:r>
      <w:r w:rsidR="00F07E7C">
        <w:t xml:space="preserve"> the Rules of Procedure to include swearing in</w:t>
      </w:r>
      <w:r w:rsidR="00011BB0">
        <w:t xml:space="preserve"> any person who wishes to speak at the meeting</w:t>
      </w:r>
      <w:r w:rsidR="00F07E7C">
        <w:t xml:space="preserve"> under 3.7 (f).</w:t>
      </w:r>
    </w:p>
    <w:p w14:paraId="01E42267" w14:textId="77777777" w:rsidR="00F07E7C" w:rsidRPr="001848C6" w:rsidRDefault="00F07E7C" w:rsidP="00CD0CA3">
      <w:pPr>
        <w:pStyle w:val="BodyText"/>
      </w:pPr>
    </w:p>
    <w:p w14:paraId="4A1A2C7D" w14:textId="77777777" w:rsidR="001460E9" w:rsidRDefault="001460E9" w:rsidP="001460E9">
      <w:pPr>
        <w:pStyle w:val="BodyText"/>
        <w:rPr>
          <w:b/>
          <w:bCs/>
          <w:u w:val="single"/>
        </w:rPr>
      </w:pPr>
      <w:r>
        <w:rPr>
          <w:b/>
          <w:bCs/>
          <w:u w:val="single"/>
        </w:rPr>
        <w:t>SPECIAL USES:</w:t>
      </w:r>
    </w:p>
    <w:p w14:paraId="69299CC9" w14:textId="77777777" w:rsidR="001460E9" w:rsidRDefault="001460E9" w:rsidP="001460E9">
      <w:pPr>
        <w:pStyle w:val="BodyText"/>
        <w:rPr>
          <w:b/>
          <w:bCs/>
          <w:u w:val="single"/>
        </w:rPr>
      </w:pPr>
    </w:p>
    <w:p w14:paraId="7C70C201" w14:textId="6C47D631" w:rsidR="001460E9" w:rsidRDefault="001460E9" w:rsidP="001460E9">
      <w:pPr>
        <w:pStyle w:val="BodyText"/>
      </w:pPr>
      <w:r>
        <w:rPr>
          <w:b/>
          <w:bCs/>
          <w:u w:val="single"/>
        </w:rPr>
        <w:t>BZA-SU-25-09:</w:t>
      </w:r>
      <w:r>
        <w:t xml:space="preserve">  </w:t>
      </w:r>
      <w:r w:rsidRPr="00395987">
        <w:rPr>
          <w:b/>
          <w:bCs/>
        </w:rPr>
        <w:t>App</w:t>
      </w:r>
      <w:r w:rsidR="00AC6BA9">
        <w:rPr>
          <w:b/>
          <w:bCs/>
        </w:rPr>
        <w:t>licant</w:t>
      </w:r>
      <w:r w:rsidRPr="00395987">
        <w:rPr>
          <w:b/>
          <w:bCs/>
        </w:rPr>
        <w:t>:</w:t>
      </w:r>
      <w:r>
        <w:t xml:space="preserve"> Brenda Owens </w:t>
      </w:r>
      <w:r w:rsidRPr="00395987">
        <w:rPr>
          <w:b/>
          <w:bCs/>
        </w:rPr>
        <w:t>O</w:t>
      </w:r>
      <w:r w:rsidR="00AC6BA9">
        <w:rPr>
          <w:b/>
          <w:bCs/>
        </w:rPr>
        <w:t>wner</w:t>
      </w:r>
      <w:r w:rsidRPr="00395987">
        <w:rPr>
          <w:b/>
          <w:bCs/>
        </w:rPr>
        <w:t>:</w:t>
      </w:r>
      <w:r>
        <w:rPr>
          <w:b/>
          <w:bCs/>
        </w:rPr>
        <w:t xml:space="preserve"> </w:t>
      </w:r>
      <w:r w:rsidRPr="00395987">
        <w:t>Town</w:t>
      </w:r>
      <w:r>
        <w:t xml:space="preserve"> of Lynnville by Dav</w:t>
      </w:r>
      <w:r w:rsidR="00873BAF">
        <w:t>id</w:t>
      </w:r>
      <w:r>
        <w:t xml:space="preserve"> Goldenberg, President of Town Council</w:t>
      </w:r>
    </w:p>
    <w:p w14:paraId="0CCF8B4A" w14:textId="4E4038F8" w:rsidR="001460E9" w:rsidRPr="00395987" w:rsidRDefault="001460E9" w:rsidP="001460E9">
      <w:pPr>
        <w:pStyle w:val="BodyText"/>
      </w:pPr>
      <w:r>
        <w:t>Property located on the W</w:t>
      </w:r>
      <w:r w:rsidR="00AC6BA9">
        <w:t>est</w:t>
      </w:r>
      <w:r>
        <w:t xml:space="preserve"> side of N. Main St. approx. 100’ N</w:t>
      </w:r>
      <w:r w:rsidR="00AC6BA9">
        <w:t>orth</w:t>
      </w:r>
      <w:r>
        <w:t xml:space="preserve"> of the int. formed by W. 1</w:t>
      </w:r>
      <w:r w:rsidRPr="00FA2F5B">
        <w:rPr>
          <w:vertAlign w:val="superscript"/>
        </w:rPr>
        <w:t>st</w:t>
      </w:r>
      <w:r>
        <w:t xml:space="preserve"> St. &amp; N. Main St. Pt lt. 1 &amp; pt. lt. 2 in Lynnville Sub. Lynnville Twp. 3-4-8 &amp; 4-4-8</w:t>
      </w:r>
    </w:p>
    <w:p w14:paraId="111F5127" w14:textId="639147E8" w:rsidR="001460E9" w:rsidRDefault="001460E9" w:rsidP="001460E9">
      <w:pPr>
        <w:pStyle w:val="BodyText"/>
      </w:pPr>
      <w:r>
        <w:rPr>
          <w:b/>
          <w:bCs/>
          <w:u w:val="single"/>
        </w:rPr>
        <w:t>NATURE OF THE CASE:</w:t>
      </w:r>
      <w:r>
        <w:t xml:space="preserve">  Requests a Special Use, SU-8, from the requirements as set forth in the Comprehensive Zoning Ordinance in effect for Warrick County, IN to allow an electronic message unit (3’x5’) on the building in a “C-4” General Commercial Zoning District.</w:t>
      </w:r>
      <w:r w:rsidR="00672A13">
        <w:t xml:space="preserve"> </w:t>
      </w:r>
      <w:r w:rsidR="00672A13" w:rsidRPr="00D05B4E">
        <w:rPr>
          <w:i/>
          <w:iCs/>
        </w:rPr>
        <w:t xml:space="preserve">As advertised in The Standard on </w:t>
      </w:r>
      <w:r w:rsidR="00672A13">
        <w:rPr>
          <w:i/>
          <w:iCs/>
        </w:rPr>
        <w:t>May 15</w:t>
      </w:r>
      <w:r w:rsidR="00672A13" w:rsidRPr="00D05B4E">
        <w:rPr>
          <w:i/>
          <w:iCs/>
        </w:rPr>
        <w:t>, 2025</w:t>
      </w:r>
    </w:p>
    <w:p w14:paraId="797912A4" w14:textId="77777777" w:rsidR="001460E9" w:rsidRDefault="001460E9" w:rsidP="001460E9">
      <w:pPr>
        <w:pStyle w:val="BodyText"/>
        <w:rPr>
          <w:b/>
          <w:u w:val="single"/>
        </w:rPr>
      </w:pPr>
    </w:p>
    <w:p w14:paraId="34CD16BD" w14:textId="0CF03516" w:rsidR="001460E9" w:rsidRDefault="001460E9" w:rsidP="001460E9">
      <w:pPr>
        <w:pStyle w:val="BodyText"/>
      </w:pPr>
      <w:r>
        <w:rPr>
          <w:b/>
          <w:bCs/>
          <w:u w:val="single"/>
        </w:rPr>
        <w:t>BZA-SU-25-10:</w:t>
      </w:r>
      <w:r>
        <w:t xml:space="preserve">  </w:t>
      </w:r>
      <w:r w:rsidRPr="00395987">
        <w:rPr>
          <w:b/>
          <w:bCs/>
        </w:rPr>
        <w:t>App</w:t>
      </w:r>
      <w:r w:rsidR="00AC6BA9">
        <w:rPr>
          <w:b/>
          <w:bCs/>
        </w:rPr>
        <w:t>licant</w:t>
      </w:r>
      <w:r>
        <w:rPr>
          <w:b/>
          <w:bCs/>
        </w:rPr>
        <w:t xml:space="preserve"> &amp; O</w:t>
      </w:r>
      <w:r w:rsidR="00AC6BA9">
        <w:rPr>
          <w:b/>
          <w:bCs/>
        </w:rPr>
        <w:t>wner</w:t>
      </w:r>
      <w:r>
        <w:rPr>
          <w:b/>
          <w:bCs/>
        </w:rPr>
        <w:t xml:space="preserve">: </w:t>
      </w:r>
      <w:r w:rsidRPr="002267A6">
        <w:t>Jerrell F McCaslin &amp; Mariana C Hagan McCaslin</w:t>
      </w:r>
    </w:p>
    <w:p w14:paraId="3AEE1F8F" w14:textId="78E264A0" w:rsidR="001460E9" w:rsidRPr="00395987" w:rsidRDefault="001460E9" w:rsidP="001460E9">
      <w:pPr>
        <w:pStyle w:val="BodyText"/>
      </w:pPr>
      <w:r>
        <w:t>Property located on the E</w:t>
      </w:r>
      <w:r w:rsidR="00AC6BA9">
        <w:t>ast</w:t>
      </w:r>
      <w:r>
        <w:t xml:space="preserve"> side of Polk Rd. approx. 920’ S</w:t>
      </w:r>
      <w:r w:rsidR="00AC6BA9">
        <w:t>outh</w:t>
      </w:r>
      <w:r>
        <w:t xml:space="preserve"> of the int. formed by Polk Rd. &amp; </w:t>
      </w:r>
      <w:proofErr w:type="spellStart"/>
      <w:r>
        <w:t>Folsomville</w:t>
      </w:r>
      <w:proofErr w:type="spellEnd"/>
      <w:r>
        <w:t xml:space="preserve"> Rd. Skelton Twp. 5-5-7</w:t>
      </w:r>
    </w:p>
    <w:p w14:paraId="5C3D950D" w14:textId="74C096C2" w:rsidR="001460E9" w:rsidRDefault="001460E9" w:rsidP="001460E9">
      <w:pPr>
        <w:pStyle w:val="BodyText"/>
      </w:pPr>
      <w:r>
        <w:rPr>
          <w:b/>
          <w:bCs/>
          <w:u w:val="single"/>
        </w:rPr>
        <w:t>NATURE OF THE CASE:</w:t>
      </w:r>
      <w:r>
        <w:t xml:space="preserve">  Requests a Special Use, SU-10, from the requirements as set forth in the Comprehensive Zoning Ordinance in effect for Warrick County, IN to allow for a private family cemetery in a “A” Agricultural Zoning District.</w:t>
      </w:r>
      <w:r w:rsidR="00672A13">
        <w:t xml:space="preserve"> </w:t>
      </w:r>
      <w:r w:rsidR="00672A13" w:rsidRPr="00D05B4E">
        <w:rPr>
          <w:i/>
          <w:iCs/>
        </w:rPr>
        <w:t xml:space="preserve">As advertised in The Standard on </w:t>
      </w:r>
      <w:r w:rsidR="00672A13">
        <w:rPr>
          <w:i/>
          <w:iCs/>
        </w:rPr>
        <w:t>May 15</w:t>
      </w:r>
      <w:r w:rsidR="00672A13" w:rsidRPr="00D05B4E">
        <w:rPr>
          <w:i/>
          <w:iCs/>
        </w:rPr>
        <w:t>, 2025</w:t>
      </w:r>
    </w:p>
    <w:p w14:paraId="418C0756" w14:textId="77777777" w:rsidR="001460E9" w:rsidRDefault="001460E9" w:rsidP="001460E9">
      <w:pPr>
        <w:pStyle w:val="BodyText"/>
        <w:rPr>
          <w:b/>
          <w:u w:val="single"/>
        </w:rPr>
      </w:pPr>
    </w:p>
    <w:p w14:paraId="4361B88E" w14:textId="77777777" w:rsidR="0019134B" w:rsidRDefault="0019134B" w:rsidP="001460E9">
      <w:pPr>
        <w:pStyle w:val="BodyText"/>
        <w:rPr>
          <w:b/>
          <w:bCs/>
          <w:u w:val="single"/>
        </w:rPr>
      </w:pPr>
    </w:p>
    <w:p w14:paraId="3402527F" w14:textId="4158EDF5" w:rsidR="001460E9" w:rsidRDefault="001460E9" w:rsidP="001460E9">
      <w:pPr>
        <w:pStyle w:val="BodyText"/>
      </w:pPr>
      <w:r>
        <w:rPr>
          <w:b/>
          <w:bCs/>
          <w:u w:val="single"/>
        </w:rPr>
        <w:t>BZA-SU-25-11:</w:t>
      </w:r>
      <w:r>
        <w:t xml:space="preserve">  </w:t>
      </w:r>
      <w:r w:rsidRPr="00395987">
        <w:rPr>
          <w:b/>
          <w:bCs/>
        </w:rPr>
        <w:t>App</w:t>
      </w:r>
      <w:r w:rsidR="00AC6BA9">
        <w:rPr>
          <w:b/>
          <w:bCs/>
        </w:rPr>
        <w:t>licant</w:t>
      </w:r>
      <w:r w:rsidR="00872CB2">
        <w:rPr>
          <w:b/>
          <w:bCs/>
        </w:rPr>
        <w:t xml:space="preserve"> &amp;</w:t>
      </w:r>
      <w:r>
        <w:rPr>
          <w:b/>
          <w:bCs/>
        </w:rPr>
        <w:t>O</w:t>
      </w:r>
      <w:r w:rsidR="00AC6BA9">
        <w:rPr>
          <w:b/>
          <w:bCs/>
        </w:rPr>
        <w:t>wner</w:t>
      </w:r>
      <w:r>
        <w:rPr>
          <w:b/>
          <w:bCs/>
        </w:rPr>
        <w:t xml:space="preserve">: </w:t>
      </w:r>
      <w:r>
        <w:t>Boonville – Warrick County Public Library, by Brooke Bolton, Director</w:t>
      </w:r>
    </w:p>
    <w:p w14:paraId="5823AD53" w14:textId="5FD1FF00" w:rsidR="001460E9" w:rsidRPr="00395987" w:rsidRDefault="001460E9" w:rsidP="001460E9">
      <w:pPr>
        <w:pStyle w:val="BodyText"/>
      </w:pPr>
      <w:r>
        <w:t>Property located on the S</w:t>
      </w:r>
      <w:r w:rsidR="00AC6BA9">
        <w:t>outh</w:t>
      </w:r>
      <w:r w:rsidR="0069082D">
        <w:t>w</w:t>
      </w:r>
      <w:r w:rsidR="00AC6BA9">
        <w:t>est</w:t>
      </w:r>
      <w:r>
        <w:t xml:space="preserve"> side of Main St. approx. 200’ N</w:t>
      </w:r>
      <w:r w:rsidR="00AC6BA9">
        <w:t>orth</w:t>
      </w:r>
      <w:r w:rsidR="0069082D">
        <w:t>w</w:t>
      </w:r>
      <w:r w:rsidR="00AC6BA9">
        <w:t>est</w:t>
      </w:r>
      <w:r>
        <w:t xml:space="preserve"> of the int. formed by Main St. &amp; 1</w:t>
      </w:r>
      <w:r w:rsidRPr="003A6D38">
        <w:rPr>
          <w:vertAlign w:val="superscript"/>
        </w:rPr>
        <w:t>st</w:t>
      </w:r>
      <w:r>
        <w:t xml:space="preserve"> St. Lynnville Twp. 3-4-8 &amp; 4-4-8</w:t>
      </w:r>
    </w:p>
    <w:p w14:paraId="6BBD2529" w14:textId="1B6484D8" w:rsidR="001460E9" w:rsidRPr="00FA3061" w:rsidRDefault="001460E9" w:rsidP="001460E9">
      <w:pPr>
        <w:pStyle w:val="BodyText"/>
      </w:pPr>
      <w:r>
        <w:rPr>
          <w:b/>
          <w:bCs/>
          <w:u w:val="single"/>
        </w:rPr>
        <w:t>NATURE OF THE CASE:</w:t>
      </w:r>
      <w:r>
        <w:t xml:space="preserve">  Requests a Special Use, SU-15, from the requirements as set forth in the Comprehensive Zoning Ordinance in effect for Warrick County, IN to allow for the construction of a public library in a “C-4” General Commercial Zoning District. </w:t>
      </w:r>
      <w:r w:rsidR="00672A13" w:rsidRPr="00D05B4E">
        <w:rPr>
          <w:i/>
          <w:iCs/>
        </w:rPr>
        <w:t xml:space="preserve">As advertised in The Standard on </w:t>
      </w:r>
      <w:r w:rsidR="00672A13">
        <w:rPr>
          <w:i/>
          <w:iCs/>
        </w:rPr>
        <w:t>May 15</w:t>
      </w:r>
      <w:r w:rsidR="00672A13" w:rsidRPr="00D05B4E">
        <w:rPr>
          <w:i/>
          <w:iCs/>
        </w:rPr>
        <w:t>, 2025</w:t>
      </w:r>
    </w:p>
    <w:p w14:paraId="103E21B5" w14:textId="77777777" w:rsidR="00F9648E" w:rsidRDefault="00F9648E" w:rsidP="00F9648E">
      <w:pPr>
        <w:jc w:val="both"/>
        <w:rPr>
          <w:b/>
          <w:bCs/>
          <w:sz w:val="24"/>
          <w:szCs w:val="24"/>
          <w:u w:val="single"/>
        </w:rPr>
      </w:pPr>
    </w:p>
    <w:p w14:paraId="3A9FCB83" w14:textId="77777777" w:rsidR="00F9648E" w:rsidRPr="00C95BC1" w:rsidRDefault="00F9648E" w:rsidP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OTHER BUSINESS:</w:t>
      </w:r>
    </w:p>
    <w:p w14:paraId="39BB8B16" w14:textId="77777777" w:rsidR="00F9648E" w:rsidRDefault="00F9648E" w:rsidP="00F9648E">
      <w:pPr>
        <w:rPr>
          <w:sz w:val="22"/>
          <w:szCs w:val="22"/>
        </w:rPr>
      </w:pPr>
    </w:p>
    <w:p w14:paraId="6AD3A7FA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ATTORNEY BUSINESS:</w:t>
      </w:r>
    </w:p>
    <w:p w14:paraId="54E00B9E" w14:textId="77777777" w:rsidR="00F9648E" w:rsidRDefault="00F9648E" w:rsidP="00F9648E">
      <w:pPr>
        <w:jc w:val="both"/>
        <w:rPr>
          <w:b/>
          <w:sz w:val="24"/>
          <w:szCs w:val="24"/>
          <w:u w:val="single"/>
        </w:rPr>
      </w:pPr>
    </w:p>
    <w:p w14:paraId="322A9885" w14:textId="5CFB7197" w:rsidR="00C95BC1" w:rsidRDefault="00F9648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EXECUTIVE DIRECTOR BUSINESS: </w:t>
      </w:r>
    </w:p>
    <w:p w14:paraId="3541A2AB" w14:textId="320A5AC8" w:rsidR="00494DCB" w:rsidRDefault="00494DCB">
      <w:pPr>
        <w:rPr>
          <w:b/>
          <w:bCs/>
          <w:sz w:val="24"/>
          <w:szCs w:val="24"/>
          <w:u w:val="single"/>
        </w:rPr>
      </w:pPr>
    </w:p>
    <w:sectPr w:rsidR="00494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648E"/>
    <w:rsid w:val="00011BB0"/>
    <w:rsid w:val="00095693"/>
    <w:rsid w:val="000F17F5"/>
    <w:rsid w:val="000F7180"/>
    <w:rsid w:val="001460E9"/>
    <w:rsid w:val="001611BF"/>
    <w:rsid w:val="0019134B"/>
    <w:rsid w:val="001D1A0E"/>
    <w:rsid w:val="0025708E"/>
    <w:rsid w:val="002730B4"/>
    <w:rsid w:val="00336972"/>
    <w:rsid w:val="00494DCB"/>
    <w:rsid w:val="004B50D5"/>
    <w:rsid w:val="004F18F0"/>
    <w:rsid w:val="00672A13"/>
    <w:rsid w:val="0069082D"/>
    <w:rsid w:val="006C5A1E"/>
    <w:rsid w:val="007361DC"/>
    <w:rsid w:val="00744F72"/>
    <w:rsid w:val="00773CF2"/>
    <w:rsid w:val="007D3AB7"/>
    <w:rsid w:val="00834962"/>
    <w:rsid w:val="00872CB2"/>
    <w:rsid w:val="00873BAF"/>
    <w:rsid w:val="009470DA"/>
    <w:rsid w:val="009B2DA5"/>
    <w:rsid w:val="00A213CA"/>
    <w:rsid w:val="00A27C86"/>
    <w:rsid w:val="00A52D16"/>
    <w:rsid w:val="00A63EC5"/>
    <w:rsid w:val="00AC6BA9"/>
    <w:rsid w:val="00AF2CDC"/>
    <w:rsid w:val="00B32CB9"/>
    <w:rsid w:val="00B4674A"/>
    <w:rsid w:val="00B509A7"/>
    <w:rsid w:val="00B93EE0"/>
    <w:rsid w:val="00BA1354"/>
    <w:rsid w:val="00C751F0"/>
    <w:rsid w:val="00C83ACB"/>
    <w:rsid w:val="00C95BC1"/>
    <w:rsid w:val="00CC6622"/>
    <w:rsid w:val="00CD0CA3"/>
    <w:rsid w:val="00E75131"/>
    <w:rsid w:val="00ED1DC7"/>
    <w:rsid w:val="00F07E7C"/>
    <w:rsid w:val="00F9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4F445"/>
  <w15:chartTrackingRefBased/>
  <w15:docId w15:val="{12714800-4811-472E-B46F-C273C9F5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64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F9648E"/>
    <w:pPr>
      <w:keepNext/>
      <w:jc w:val="center"/>
      <w:outlineLvl w:val="0"/>
    </w:pPr>
    <w:rPr>
      <w:rFonts w:ascii="Book Antiqua" w:hAnsi="Book Antiqua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9648E"/>
    <w:pPr>
      <w:keepNext/>
      <w:jc w:val="center"/>
      <w:outlineLvl w:val="1"/>
    </w:pPr>
    <w:rPr>
      <w:rFonts w:ascii="Book Antiqua" w:hAnsi="Book Antiqua"/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9648E"/>
    <w:pPr>
      <w:keepNext/>
      <w:jc w:val="center"/>
      <w:outlineLvl w:val="2"/>
    </w:pPr>
    <w:rPr>
      <w:rFonts w:ascii="Book Antiqua" w:hAnsi="Book Antiqua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9648E"/>
    <w:rPr>
      <w:rFonts w:ascii="Book Antiqua" w:eastAsia="Times New Roman" w:hAnsi="Book Antiqua" w:cs="Times New Roman"/>
      <w:b/>
      <w:sz w:val="28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F9648E"/>
    <w:rPr>
      <w:rFonts w:ascii="Book Antiqua" w:eastAsia="Times New Roman" w:hAnsi="Book Antiqua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F9648E"/>
    <w:rPr>
      <w:rFonts w:ascii="Book Antiqua" w:eastAsia="Times New Roman" w:hAnsi="Book Antiqua" w:cs="Times New Roman"/>
      <w:b/>
      <w:sz w:val="24"/>
      <w:szCs w:val="20"/>
    </w:rPr>
  </w:style>
  <w:style w:type="paragraph" w:styleId="Title">
    <w:name w:val="Title"/>
    <w:basedOn w:val="Normal"/>
    <w:link w:val="TitleChar"/>
    <w:qFormat/>
    <w:rsid w:val="00F9648E"/>
    <w:pPr>
      <w:jc w:val="center"/>
    </w:pPr>
    <w:rPr>
      <w:rFonts w:ascii="Book Antiqua" w:hAnsi="Book Antiqua"/>
      <w:sz w:val="24"/>
    </w:rPr>
  </w:style>
  <w:style w:type="character" w:customStyle="1" w:styleId="TitleChar">
    <w:name w:val="Title Char"/>
    <w:basedOn w:val="DefaultParagraphFont"/>
    <w:link w:val="Title"/>
    <w:rsid w:val="00F9648E"/>
    <w:rPr>
      <w:rFonts w:ascii="Book Antiqua" w:eastAsia="Times New Roman" w:hAnsi="Book Antiqua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F9648E"/>
    <w:pPr>
      <w:jc w:val="center"/>
    </w:pPr>
    <w:rPr>
      <w:rFonts w:ascii="Century Schoolbook" w:hAnsi="Century Schoolbook"/>
      <w:sz w:val="24"/>
    </w:rPr>
  </w:style>
  <w:style w:type="character" w:customStyle="1" w:styleId="SubtitleChar">
    <w:name w:val="Subtitle Char"/>
    <w:basedOn w:val="DefaultParagraphFont"/>
    <w:link w:val="Subtitle"/>
    <w:rsid w:val="00F9648E"/>
    <w:rPr>
      <w:rFonts w:ascii="Century Schoolbook" w:eastAsia="Times New Roman" w:hAnsi="Century Schoolbook" w:cs="Times New Roman"/>
      <w:sz w:val="24"/>
      <w:szCs w:val="20"/>
    </w:rPr>
  </w:style>
  <w:style w:type="paragraph" w:customStyle="1" w:styleId="Default">
    <w:name w:val="Default"/>
    <w:rsid w:val="00F964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CD0CA3"/>
    <w:pPr>
      <w:jc w:val="both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CD0C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Carlie Render</dc:creator>
  <cp:keywords/>
  <dc:description/>
  <cp:lastModifiedBy>Molly Barnhill</cp:lastModifiedBy>
  <cp:revision>12</cp:revision>
  <dcterms:created xsi:type="dcterms:W3CDTF">2025-05-07T15:40:00Z</dcterms:created>
  <dcterms:modified xsi:type="dcterms:W3CDTF">2025-05-19T20:49:00Z</dcterms:modified>
</cp:coreProperties>
</file>